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9" w:rsidRPr="00195F95" w:rsidRDefault="00A92B09" w:rsidP="00A92B09">
      <w:pPr>
        <w:spacing w:line="270" w:lineRule="atLeast"/>
        <w:jc w:val="both"/>
        <w:rPr>
          <w:rFonts w:asciiTheme="minorHAnsi" w:eastAsia="Times New Roman" w:hAnsiTheme="minorHAnsi"/>
          <w:b/>
          <w:bdr w:val="none" w:sz="0" w:space="0" w:color="auto" w:frame="1"/>
        </w:rPr>
      </w:pPr>
      <w:r w:rsidRPr="003D296A">
        <w:rPr>
          <w:rFonts w:asciiTheme="minorHAnsi" w:eastAsia="Times New Roman" w:hAnsiTheme="minorHAnsi"/>
          <w:b/>
        </w:rPr>
        <w:t xml:space="preserve">Załącznik nr 1 do Szacowania wartości zamówienia nr </w:t>
      </w:r>
      <w:r w:rsidR="00394E68">
        <w:rPr>
          <w:rFonts w:asciiTheme="minorHAnsi" w:eastAsia="Times New Roman" w:hAnsiTheme="minorHAnsi"/>
          <w:b/>
        </w:rPr>
        <w:t>04</w:t>
      </w:r>
      <w:r>
        <w:rPr>
          <w:rFonts w:asciiTheme="minorHAnsi" w:eastAsia="Times New Roman" w:hAnsiTheme="minorHAnsi"/>
          <w:b/>
        </w:rPr>
        <w:t>/06/2018/Z004/BP</w:t>
      </w:r>
      <w:r w:rsidRPr="003D296A">
        <w:rPr>
          <w:rFonts w:asciiTheme="minorHAnsi" w:eastAsia="Times New Roman" w:hAnsiTheme="minorHAnsi"/>
          <w:b/>
        </w:rPr>
        <w:t>/S</w:t>
      </w:r>
      <w:r>
        <w:rPr>
          <w:rFonts w:asciiTheme="minorHAnsi" w:eastAsia="Times New Roman" w:hAnsiTheme="minorHAnsi"/>
          <w:b/>
        </w:rPr>
        <w:t>Z</w:t>
      </w:r>
      <w:r w:rsidRPr="003D296A">
        <w:rPr>
          <w:rFonts w:asciiTheme="minorHAnsi" w:eastAsia="Times New Roman" w:hAnsiTheme="minorHAnsi"/>
          <w:b/>
        </w:rPr>
        <w:t xml:space="preserve"> - </w:t>
      </w:r>
      <w:hyperlink r:id="rId7" w:history="1">
        <w:r w:rsidRPr="003D296A">
          <w:rPr>
            <w:rFonts w:asciiTheme="minorHAnsi" w:eastAsia="Times New Roman" w:hAnsiTheme="minorHAnsi"/>
            <w:b/>
            <w:bdr w:val="none" w:sz="0" w:space="0" w:color="auto" w:frame="1"/>
          </w:rPr>
          <w:t>Formularz szacowania wartości zamówienia.</w:t>
        </w:r>
      </w:hyperlink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75"/>
      </w:tblGrid>
      <w:tr w:rsidR="00A92B09" w:rsidRPr="00797985" w:rsidTr="00C47374">
        <w:trPr>
          <w:trHeight w:val="414"/>
        </w:trPr>
        <w:tc>
          <w:tcPr>
            <w:tcW w:w="9056" w:type="dxa"/>
            <w:gridSpan w:val="2"/>
            <w:shd w:val="clear" w:color="auto" w:fill="BFBFBF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A92B09" w:rsidRPr="00797985" w:rsidTr="00C47374">
        <w:trPr>
          <w:trHeight w:val="418"/>
        </w:trPr>
        <w:tc>
          <w:tcPr>
            <w:tcW w:w="9056" w:type="dxa"/>
            <w:gridSpan w:val="2"/>
            <w:shd w:val="clear" w:color="auto" w:fill="auto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94E68">
              <w:rPr>
                <w:rFonts w:asciiTheme="minorHAnsi" w:eastAsia="Times New Roman" w:hAnsiTheme="minorHAnsi"/>
                <w:b/>
                <w:sz w:val="22"/>
                <w:szCs w:val="22"/>
              </w:rPr>
              <w:t>04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/06/2018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/Z004/BP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/S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Z</w:t>
            </w: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Adres:</w:t>
            </w:r>
          </w:p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568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304"/>
        </w:trPr>
        <w:tc>
          <w:tcPr>
            <w:tcW w:w="9056" w:type="dxa"/>
            <w:gridSpan w:val="2"/>
            <w:shd w:val="clear" w:color="auto" w:fill="F2F2F2"/>
            <w:vAlign w:val="center"/>
          </w:tcPr>
          <w:p w:rsidR="00562E43" w:rsidRDefault="00A92B09" w:rsidP="00562E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08A0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Przedmiotem zamówi</w:t>
            </w:r>
            <w:r w:rsidR="00857001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enia jest wyłonienie Wykonawcy na wdrożenie oprogramowanie</w:t>
            </w:r>
            <w:r w:rsidR="00562E43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 </w:t>
            </w:r>
            <w:r w:rsidR="00562E43" w:rsidRPr="00394E68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62E43" w:rsidRPr="00E846E9" w:rsidRDefault="00562E43" w:rsidP="00E846E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846E9">
              <w:rPr>
                <w:rFonts w:asciiTheme="minorHAnsi" w:hAnsiTheme="minorHAnsi" w:cstheme="minorHAnsi"/>
                <w:b/>
              </w:rPr>
              <w:t xml:space="preserve">One SAP ERP </w:t>
            </w:r>
            <w:proofErr w:type="spellStart"/>
            <w:r w:rsidRPr="00E846E9">
              <w:rPr>
                <w:rFonts w:asciiTheme="minorHAnsi" w:hAnsiTheme="minorHAnsi" w:cstheme="minorHAnsi"/>
                <w:b/>
              </w:rPr>
              <w:t>clients</w:t>
            </w:r>
            <w:proofErr w:type="spellEnd"/>
            <w:r w:rsidRPr="00E846E9">
              <w:rPr>
                <w:rFonts w:asciiTheme="minorHAnsi" w:hAnsiTheme="minorHAnsi" w:cstheme="minorHAnsi"/>
                <w:b/>
              </w:rPr>
              <w:t xml:space="preserve"> with five </w:t>
            </w:r>
            <w:proofErr w:type="spellStart"/>
            <w:r w:rsidRPr="00E846E9">
              <w:rPr>
                <w:rFonts w:asciiTheme="minorHAnsi" w:hAnsiTheme="minorHAnsi" w:cstheme="minorHAnsi"/>
                <w:b/>
              </w:rPr>
              <w:t>clients</w:t>
            </w:r>
            <w:proofErr w:type="spellEnd"/>
            <w:r w:rsidRPr="00E846E9">
              <w:rPr>
                <w:rFonts w:asciiTheme="minorHAnsi" w:hAnsiTheme="minorHAnsi" w:cstheme="minorHAnsi"/>
                <w:b/>
              </w:rPr>
              <w:t xml:space="preserve"> with one </w:t>
            </w:r>
            <w:proofErr w:type="spellStart"/>
            <w:r w:rsidRPr="00E846E9">
              <w:rPr>
                <w:rFonts w:asciiTheme="minorHAnsi" w:hAnsiTheme="minorHAnsi" w:cstheme="minorHAnsi"/>
                <w:b/>
              </w:rPr>
              <w:t>dateset</w:t>
            </w:r>
            <w:proofErr w:type="spellEnd"/>
            <w:r w:rsidR="00E846E9">
              <w:rPr>
                <w:rFonts w:asciiTheme="minorHAnsi" w:hAnsiTheme="minorHAnsi" w:cstheme="minorHAnsi"/>
                <w:b/>
              </w:rPr>
              <w:t>,</w:t>
            </w:r>
            <w:r w:rsidRPr="00E846E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62E43" w:rsidRPr="00E846E9" w:rsidRDefault="00562E43" w:rsidP="00E846E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dr w:val="none" w:sz="0" w:space="0" w:color="auto" w:frame="1"/>
              </w:rPr>
            </w:pPr>
            <w:r w:rsidRPr="00E846E9">
              <w:rPr>
                <w:rFonts w:asciiTheme="minorHAnsi" w:hAnsiTheme="minorHAnsi" w:cstheme="minorHAnsi"/>
                <w:b/>
              </w:rPr>
              <w:t xml:space="preserve">SAP ME and SAP MII system </w:t>
            </w:r>
            <w:proofErr w:type="spellStart"/>
            <w:r w:rsidRPr="00E846E9">
              <w:rPr>
                <w:rFonts w:asciiTheme="minorHAnsi" w:hAnsiTheme="minorHAnsi" w:cstheme="minorHAnsi"/>
                <w:b/>
              </w:rPr>
              <w:t>connected</w:t>
            </w:r>
            <w:proofErr w:type="spellEnd"/>
            <w:r w:rsidRPr="00E846E9">
              <w:rPr>
                <w:rFonts w:asciiTheme="minorHAnsi" w:hAnsiTheme="minorHAnsi" w:cstheme="minorHAnsi"/>
                <w:b/>
              </w:rPr>
              <w:t xml:space="preserve"> to a SAP</w:t>
            </w:r>
            <w:r w:rsidRPr="00E846E9">
              <w:rPr>
                <w:rFonts w:asciiTheme="minorHAnsi" w:hAnsiTheme="minorHAnsi" w:cstheme="minorHAnsi"/>
              </w:rPr>
              <w:t xml:space="preserve"> </w:t>
            </w:r>
            <w:r w:rsidRPr="00E846E9">
              <w:rPr>
                <w:rFonts w:asciiTheme="minorHAnsi" w:hAnsiTheme="minorHAnsi" w:cstheme="minorHAnsi"/>
                <w:b/>
              </w:rPr>
              <w:t xml:space="preserve">ERP </w:t>
            </w:r>
            <w:proofErr w:type="spellStart"/>
            <w:r w:rsidRPr="00E846E9">
              <w:rPr>
                <w:rFonts w:asciiTheme="minorHAnsi" w:hAnsiTheme="minorHAnsi" w:cstheme="minorHAnsi"/>
                <w:b/>
              </w:rPr>
              <w:t>client</w:t>
            </w:r>
            <w:proofErr w:type="spellEnd"/>
            <w:r w:rsidRPr="00E846E9">
              <w:rPr>
                <w:rFonts w:asciiTheme="minorHAnsi" w:hAnsiTheme="minorHAnsi" w:cstheme="minorHAnsi"/>
                <w:b/>
              </w:rPr>
              <w:t xml:space="preserve"> (RDS)</w:t>
            </w:r>
            <w:r w:rsidR="00E846E9">
              <w:rPr>
                <w:rFonts w:asciiTheme="minorHAnsi" w:hAnsiTheme="minorHAnsi" w:cstheme="minorHAnsi"/>
                <w:b/>
              </w:rPr>
              <w:t>,</w:t>
            </w:r>
            <w:bookmarkStart w:id="0" w:name="_GoBack"/>
            <w:bookmarkEnd w:id="0"/>
            <w:r w:rsidRPr="00E846E9">
              <w:rPr>
                <w:rFonts w:asciiTheme="minorHAnsi" w:hAnsiTheme="minorHAnsi" w:cstheme="minorHAnsi"/>
                <w:b/>
              </w:rPr>
              <w:t xml:space="preserve"> </w:t>
            </w:r>
            <w:r w:rsidR="00857001" w:rsidRPr="00E846E9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 </w:t>
            </w:r>
            <w:bookmarkStart w:id="1" w:name="OLE_LINK6"/>
            <w:bookmarkStart w:id="2" w:name="OLE_LINK5"/>
            <w:bookmarkStart w:id="3" w:name="OLE_LINK4"/>
            <w:r w:rsidR="00857001" w:rsidRPr="00E846E9">
              <w:rPr>
                <w:rFonts w:cs="Verdana"/>
                <w:b/>
                <w:bCs/>
              </w:rPr>
              <w:t xml:space="preserve"> </w:t>
            </w:r>
            <w:bookmarkEnd w:id="1"/>
            <w:bookmarkEnd w:id="2"/>
            <w:bookmarkEnd w:id="3"/>
            <w:r w:rsidR="00857001" w:rsidRPr="00E846E9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 </w:t>
            </w:r>
          </w:p>
          <w:p w:rsidR="00A92B09" w:rsidRPr="00797985" w:rsidRDefault="00857001" w:rsidP="00562E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dr w:val="none" w:sz="0" w:space="0" w:color="auto" w:frame="1"/>
              </w:rPr>
            </w:pPr>
            <w:r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oraz wsparcie powdrożeniowe </w:t>
            </w:r>
            <w:r w:rsidR="00A92B09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 </w:t>
            </w:r>
          </w:p>
        </w:tc>
      </w:tr>
      <w:tr w:rsidR="00A92B09" w:rsidRPr="00797985" w:rsidTr="00C47374">
        <w:trPr>
          <w:trHeight w:val="397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tbl>
            <w:tblPr>
              <w:tblW w:w="8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8"/>
              <w:gridCol w:w="2718"/>
              <w:gridCol w:w="1700"/>
            </w:tblGrid>
            <w:tr w:rsidR="00433E9A" w:rsidRPr="00797985" w:rsidTr="00433E9A">
              <w:trPr>
                <w:trHeight w:val="440"/>
              </w:trPr>
              <w:tc>
                <w:tcPr>
                  <w:tcW w:w="2500" w:type="pct"/>
                  <w:shd w:val="clear" w:color="auto" w:fill="FFFFFF"/>
                  <w:vAlign w:val="center"/>
                </w:tcPr>
                <w:p w:rsidR="00433E9A" w:rsidRPr="00433E9A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E9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538" w:type="pct"/>
                  <w:shd w:val="clear" w:color="auto" w:fill="FFFFFF"/>
                  <w:vAlign w:val="center"/>
                </w:tcPr>
                <w:p w:rsidR="00433E9A" w:rsidRPr="00433E9A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E9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Imię i Nazwisko osoby wykonującej przedmiot zamówienia</w:t>
                  </w:r>
                </w:p>
              </w:tc>
              <w:tc>
                <w:tcPr>
                  <w:tcW w:w="962" w:type="pct"/>
                  <w:shd w:val="clear" w:color="auto" w:fill="FFFFFF"/>
                  <w:vAlign w:val="center"/>
                </w:tcPr>
                <w:p w:rsidR="00433E9A" w:rsidRPr="00433E9A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E9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Wynagrodzenie brutto *</w:t>
                  </w:r>
                </w:p>
              </w:tc>
            </w:tr>
            <w:tr w:rsidR="00433E9A" w:rsidRPr="00797985" w:rsidTr="00433E9A">
              <w:trPr>
                <w:trHeight w:val="1792"/>
              </w:trPr>
              <w:tc>
                <w:tcPr>
                  <w:tcW w:w="2500" w:type="pct"/>
                  <w:vAlign w:val="center"/>
                </w:tcPr>
                <w:p w:rsidR="00433E9A" w:rsidRPr="00394E68" w:rsidRDefault="00433E9A" w:rsidP="00394E68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94E68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 xml:space="preserve">Wdrożenie oprogramowanie </w:t>
                  </w:r>
                  <w:r w:rsidR="00394E68" w:rsidRPr="00394E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One SAP ERP </w:t>
                  </w:r>
                  <w:proofErr w:type="spellStart"/>
                  <w:r w:rsidR="00394E68" w:rsidRPr="00394E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clients</w:t>
                  </w:r>
                  <w:proofErr w:type="spellEnd"/>
                  <w:r w:rsidR="00394E68" w:rsidRPr="00394E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with five </w:t>
                  </w:r>
                  <w:proofErr w:type="spellStart"/>
                  <w:r w:rsidR="00394E68" w:rsidRPr="00394E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clients</w:t>
                  </w:r>
                  <w:proofErr w:type="spellEnd"/>
                  <w:r w:rsidR="00394E68" w:rsidRPr="00394E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with one </w:t>
                  </w:r>
                  <w:proofErr w:type="spellStart"/>
                  <w:r w:rsidR="00394E68" w:rsidRPr="00394E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dateset</w:t>
                  </w:r>
                  <w:proofErr w:type="spellEnd"/>
                  <w:r w:rsidR="00394E68" w:rsidRPr="00394E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394E68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>oraz wsparcie powdrożeniowe na okres min. 3 lat, w ilości nie mniejszej niż 150h (w ciągu 3 lat)</w:t>
                  </w:r>
                </w:p>
              </w:tc>
              <w:tc>
                <w:tcPr>
                  <w:tcW w:w="1538" w:type="pct"/>
                  <w:vAlign w:val="center"/>
                </w:tcPr>
                <w:p w:rsidR="00433E9A" w:rsidRPr="0053279C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 w:rsidR="00433E9A" w:rsidRPr="0053279C" w:rsidRDefault="00433E9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4E68" w:rsidRPr="00797985" w:rsidTr="00433E9A">
              <w:trPr>
                <w:trHeight w:val="1792"/>
              </w:trPr>
              <w:tc>
                <w:tcPr>
                  <w:tcW w:w="2500" w:type="pct"/>
                  <w:vAlign w:val="center"/>
                </w:tcPr>
                <w:p w:rsidR="00394E68" w:rsidRDefault="00394E68" w:rsidP="00394E68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bdr w:val="none" w:sz="0" w:space="0" w:color="auto" w:frame="1"/>
                    </w:rPr>
                    <w:t xml:space="preserve">Wdrożenie oprogramowania </w:t>
                  </w:r>
                  <w:r w:rsidRPr="00C96C76">
                    <w:rPr>
                      <w:rFonts w:cs="Verdana"/>
                      <w:b/>
                    </w:rPr>
                    <w:t xml:space="preserve"> </w:t>
                  </w:r>
                  <w:r w:rsidRPr="00394E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SAP ME and SAP MII system </w:t>
                  </w:r>
                  <w:proofErr w:type="spellStart"/>
                  <w:r w:rsidRPr="00394E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connected</w:t>
                  </w:r>
                  <w:proofErr w:type="spellEnd"/>
                  <w:r w:rsidRPr="00394E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to a SAP</w:t>
                  </w:r>
                  <w:r w:rsidRPr="00394E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394E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ERP </w:t>
                  </w:r>
                  <w:proofErr w:type="spellStart"/>
                  <w:r w:rsidRPr="00394E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client</w:t>
                  </w:r>
                  <w:proofErr w:type="spellEnd"/>
                  <w:r w:rsidRPr="00394E6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(RDS)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oraz wsparcie powdrożeniowe na okres min. 3 lat, w ilości nie mniejszej niż 150h (w ciągu 3 lat)</w:t>
                  </w:r>
                </w:p>
              </w:tc>
              <w:tc>
                <w:tcPr>
                  <w:tcW w:w="1538" w:type="pct"/>
                  <w:vAlign w:val="center"/>
                </w:tcPr>
                <w:p w:rsidR="00394E68" w:rsidRPr="0053279C" w:rsidRDefault="00394E68" w:rsidP="00394E68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 w:rsidR="00394E68" w:rsidRPr="0053279C" w:rsidRDefault="00394E68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742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33E9A" w:rsidRPr="00433E9A" w:rsidRDefault="00433E9A" w:rsidP="00433E9A">
            <w:pPr>
              <w:pStyle w:val="Default"/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3E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* Wynagrodzenie brutto </w:t>
            </w:r>
            <w:proofErr w:type="spellStart"/>
            <w:r w:rsidRPr="00433E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brutto</w:t>
            </w:r>
            <w:proofErr w:type="spellEnd"/>
            <w:r w:rsidRPr="00433E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dla osób fizycznych nieprowadzących działalności gospodarczej</w:t>
            </w:r>
          </w:p>
          <w:p w:rsidR="00433E9A" w:rsidRDefault="00433E9A" w:rsidP="00433E9A">
            <w:pPr>
              <w:pStyle w:val="Default"/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769B5" w:rsidRDefault="00C769B5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Wykonawca znajduje się w sytuacji ekonomicznej i finansowej zapewniającej terminowe wykonanie przedmiotu zamówienia.</w:t>
            </w:r>
          </w:p>
          <w:p w:rsidR="00A92B09" w:rsidRPr="00054BB0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54BB0">
              <w:rPr>
                <w:rFonts w:asciiTheme="minorHAnsi" w:hAnsiTheme="minorHAnsi"/>
                <w:color w:val="auto"/>
                <w:sz w:val="22"/>
                <w:szCs w:val="22"/>
              </w:rPr>
              <w:t>Wykonawca nie znajdują się w stanie likwidacji ani nie ogłoszono upadłości.</w:t>
            </w:r>
          </w:p>
          <w:p w:rsidR="00A92B09" w:rsidRPr="00054BB0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54BB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Wykonawca nie zalega z uiszczeniem podatków, opłat oraz składek na ubezpieczenia </w:t>
            </w:r>
          </w:p>
          <w:p w:rsidR="00A92B09" w:rsidRDefault="00A92B09" w:rsidP="00C769B5">
            <w:pPr>
              <w:pStyle w:val="Default"/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54BB0">
              <w:rPr>
                <w:rFonts w:asciiTheme="minorHAnsi" w:hAnsiTheme="minorHAnsi"/>
                <w:color w:val="auto"/>
                <w:sz w:val="22"/>
                <w:szCs w:val="22"/>
              </w:rPr>
              <w:t>społeczne i zdrowotne.</w:t>
            </w:r>
          </w:p>
          <w:p w:rsidR="0061066A" w:rsidRDefault="0061066A" w:rsidP="0061066A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jc w:val="both"/>
            </w:pPr>
            <w:r>
              <w:t xml:space="preserve">Wykonawca lub osoba wykonująca przedmiot zamówienia wskazana przez Wykonawcę, posiada niezbędną wiedzę i doświadczenie, tzn. wykaże, iż w okresie ostatnich 5 lat przed upływem terminu składania ofert, licząc wstecz od dnia upływu terminu składania ofert, prowadziła zajęcia dydaktyczne na systemie SAP na uczelni wyższej w ramach których konfigurował system pod potrzeby zajęć laboratoryjnych. </w:t>
            </w:r>
          </w:p>
          <w:p w:rsidR="00C0365D" w:rsidRDefault="00C0365D" w:rsidP="0061066A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jc w:val="both"/>
            </w:pPr>
            <w:r>
              <w:t>Wykonawca lub wskazana przez niego osoba wykonująca przedmiot zamówienia, na specjalne wezwanie Zamawiającego jest w stanie wykazać niezbędne doświadczenie i kompetencje.</w:t>
            </w:r>
          </w:p>
          <w:p w:rsidR="00A92B09" w:rsidRPr="00054BB0" w:rsidRDefault="00A92B09" w:rsidP="0061066A">
            <w:pPr>
              <w:pStyle w:val="Akapitzlist"/>
              <w:suppressAutoHyphens/>
              <w:autoSpaceDN w:val="0"/>
              <w:spacing w:after="0" w:line="100" w:lineRule="atLeast"/>
              <w:contextualSpacing w:val="0"/>
              <w:jc w:val="both"/>
              <w:textAlignment w:val="baseline"/>
            </w:pPr>
          </w:p>
        </w:tc>
      </w:tr>
      <w:tr w:rsidR="00A92B09" w:rsidRPr="00797985" w:rsidTr="00C47374">
        <w:trPr>
          <w:trHeight w:val="739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054BB0" w:rsidRDefault="00A92B09" w:rsidP="00C47374">
            <w:pPr>
              <w:autoSpaceDE w:val="0"/>
              <w:rPr>
                <w:rFonts w:asciiTheme="minorHAnsi" w:hAnsiTheme="minorHAnsi"/>
              </w:rPr>
            </w:pPr>
            <w:r w:rsidRPr="00054BB0">
              <w:rPr>
                <w:rFonts w:asciiTheme="minorHAnsi" w:hAnsiTheme="minorHAnsi"/>
              </w:rPr>
              <w:lastRenderedPageBreak/>
              <w:t xml:space="preserve">Data i czytelny podpis osoby uprawnionej do reprezentowania Wykonawcy 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auto"/>
          </w:tcPr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92B09" w:rsidRPr="00797985" w:rsidTr="00C47374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054BB0" w:rsidRDefault="00A92B09" w:rsidP="00C47374">
            <w:pPr>
              <w:autoSpaceDE w:val="0"/>
              <w:rPr>
                <w:rFonts w:asciiTheme="minorHAnsi" w:hAnsiTheme="minorHAnsi"/>
              </w:rPr>
            </w:pPr>
            <w:r w:rsidRPr="00054BB0">
              <w:rPr>
                <w:rFonts w:asciiTheme="minorHAnsi" w:hAnsiTheme="minorHAnsi"/>
              </w:rPr>
              <w:t>Pieczątka Wykonawcy</w:t>
            </w:r>
          </w:p>
        </w:tc>
        <w:tc>
          <w:tcPr>
            <w:tcW w:w="5375" w:type="dxa"/>
            <w:shd w:val="clear" w:color="auto" w:fill="auto"/>
          </w:tcPr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92B09" w:rsidRDefault="00A92B09" w:rsidP="00A92B09"/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bookmarkStart w:id="4" w:name="_Ref172620119"/>
      <w:bookmarkStart w:id="5" w:name="_Ref286981704"/>
      <w:bookmarkStart w:id="6" w:name="_Ref266279859"/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bookmarkEnd w:id="4"/>
    <w:bookmarkEnd w:id="5"/>
    <w:bookmarkEnd w:id="6"/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9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1" w15:restartNumberingAfterBreak="0">
    <w:nsid w:val="5AC74C5D"/>
    <w:multiLevelType w:val="hybridMultilevel"/>
    <w:tmpl w:val="23B2C276"/>
    <w:lvl w:ilvl="0" w:tplc="6722FB9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0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7"/>
  </w:num>
  <w:num w:numId="5">
    <w:abstractNumId w:val="34"/>
  </w:num>
  <w:num w:numId="6">
    <w:abstractNumId w:val="21"/>
  </w:num>
  <w:num w:numId="7">
    <w:abstractNumId w:val="38"/>
  </w:num>
  <w:num w:numId="8">
    <w:abstractNumId w:val="26"/>
  </w:num>
  <w:num w:numId="9">
    <w:abstractNumId w:val="10"/>
  </w:num>
  <w:num w:numId="10">
    <w:abstractNumId w:val="24"/>
  </w:num>
  <w:num w:numId="11">
    <w:abstractNumId w:val="13"/>
  </w:num>
  <w:num w:numId="12">
    <w:abstractNumId w:val="1"/>
  </w:num>
  <w:num w:numId="13">
    <w:abstractNumId w:val="44"/>
  </w:num>
  <w:num w:numId="14">
    <w:abstractNumId w:val="5"/>
  </w:num>
  <w:num w:numId="15">
    <w:abstractNumId w:val="35"/>
  </w:num>
  <w:num w:numId="16">
    <w:abstractNumId w:val="20"/>
  </w:num>
  <w:num w:numId="17">
    <w:abstractNumId w:val="29"/>
  </w:num>
  <w:num w:numId="18">
    <w:abstractNumId w:val="3"/>
  </w:num>
  <w:num w:numId="19">
    <w:abstractNumId w:val="40"/>
  </w:num>
  <w:num w:numId="20">
    <w:abstractNumId w:val="39"/>
  </w:num>
  <w:num w:numId="21">
    <w:abstractNumId w:val="9"/>
  </w:num>
  <w:num w:numId="22">
    <w:abstractNumId w:val="11"/>
  </w:num>
  <w:num w:numId="23">
    <w:abstractNumId w:val="19"/>
  </w:num>
  <w:num w:numId="24">
    <w:abstractNumId w:val="28"/>
  </w:num>
  <w:num w:numId="25">
    <w:abstractNumId w:val="17"/>
  </w:num>
  <w:num w:numId="26">
    <w:abstractNumId w:val="14"/>
  </w:num>
  <w:num w:numId="27">
    <w:abstractNumId w:val="32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41"/>
  </w:num>
  <w:num w:numId="32">
    <w:abstractNumId w:val="16"/>
  </w:num>
  <w:num w:numId="33">
    <w:abstractNumId w:val="15"/>
  </w:num>
  <w:num w:numId="34">
    <w:abstractNumId w:val="7"/>
  </w:num>
  <w:num w:numId="35">
    <w:abstractNumId w:val="12"/>
  </w:num>
  <w:num w:numId="36">
    <w:abstractNumId w:val="36"/>
  </w:num>
  <w:num w:numId="37">
    <w:abstractNumId w:val="30"/>
  </w:num>
  <w:num w:numId="38">
    <w:abstractNumId w:val="23"/>
  </w:num>
  <w:num w:numId="39">
    <w:abstractNumId w:val="43"/>
  </w:num>
  <w:num w:numId="40">
    <w:abstractNumId w:val="25"/>
  </w:num>
  <w:num w:numId="41">
    <w:abstractNumId w:val="6"/>
  </w:num>
  <w:num w:numId="42">
    <w:abstractNumId w:val="18"/>
  </w:num>
  <w:num w:numId="43">
    <w:abstractNumId w:val="22"/>
  </w:num>
  <w:num w:numId="44">
    <w:abstractNumId w:val="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54BB0"/>
    <w:rsid w:val="00084AA3"/>
    <w:rsid w:val="000A35C8"/>
    <w:rsid w:val="000D75A2"/>
    <w:rsid w:val="001165B3"/>
    <w:rsid w:val="00145563"/>
    <w:rsid w:val="00173290"/>
    <w:rsid w:val="00195899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81059"/>
    <w:rsid w:val="00394E68"/>
    <w:rsid w:val="003B0E02"/>
    <w:rsid w:val="003B4ADA"/>
    <w:rsid w:val="00433427"/>
    <w:rsid w:val="00433E9A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62E43"/>
    <w:rsid w:val="00590B3E"/>
    <w:rsid w:val="00591476"/>
    <w:rsid w:val="005A6849"/>
    <w:rsid w:val="005B21BC"/>
    <w:rsid w:val="005E0E21"/>
    <w:rsid w:val="0061066A"/>
    <w:rsid w:val="0061277B"/>
    <w:rsid w:val="00651137"/>
    <w:rsid w:val="00655002"/>
    <w:rsid w:val="00693724"/>
    <w:rsid w:val="006A3EBE"/>
    <w:rsid w:val="006A4458"/>
    <w:rsid w:val="00745674"/>
    <w:rsid w:val="00762FE3"/>
    <w:rsid w:val="007A569E"/>
    <w:rsid w:val="007A6BBD"/>
    <w:rsid w:val="007C51C9"/>
    <w:rsid w:val="007E4205"/>
    <w:rsid w:val="008013E5"/>
    <w:rsid w:val="008201FA"/>
    <w:rsid w:val="008278D5"/>
    <w:rsid w:val="00857001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92B09"/>
    <w:rsid w:val="00AC3779"/>
    <w:rsid w:val="00AD1CE6"/>
    <w:rsid w:val="00AD32CE"/>
    <w:rsid w:val="00AE2A22"/>
    <w:rsid w:val="00B01F00"/>
    <w:rsid w:val="00B14FD7"/>
    <w:rsid w:val="00B26220"/>
    <w:rsid w:val="00B33E22"/>
    <w:rsid w:val="00B50896"/>
    <w:rsid w:val="00B672DF"/>
    <w:rsid w:val="00BC4160"/>
    <w:rsid w:val="00BF145B"/>
    <w:rsid w:val="00BF4B7B"/>
    <w:rsid w:val="00C0365D"/>
    <w:rsid w:val="00C058D0"/>
    <w:rsid w:val="00C63932"/>
    <w:rsid w:val="00C769B5"/>
    <w:rsid w:val="00C9448D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4A77"/>
    <w:rsid w:val="00E74CEA"/>
    <w:rsid w:val="00E84204"/>
    <w:rsid w:val="00E846E9"/>
    <w:rsid w:val="00E95DD9"/>
    <w:rsid w:val="00EF517A"/>
    <w:rsid w:val="00F0703D"/>
    <w:rsid w:val="00F648B4"/>
    <w:rsid w:val="00FA3141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55436D4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uiPriority w:val="34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  <w:style w:type="paragraph" w:customStyle="1" w:styleId="Default">
    <w:name w:val="Default"/>
    <w:rsid w:val="00A92B09"/>
    <w:pPr>
      <w:suppressAutoHyphens/>
    </w:pPr>
    <w:rPr>
      <w:rFonts w:ascii="Bookman Old Style" w:hAnsi="Bookman Old Style" w:cs="Bookman Old Styl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b.pl/wroclaw/sites/wsb.pl.wroclaw/files/default_images/zalacznik_nr_1_-_formularz_szacowania_wartosci_zamowienia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5</cp:revision>
  <cp:lastPrinted>2018-05-15T10:07:00Z</cp:lastPrinted>
  <dcterms:created xsi:type="dcterms:W3CDTF">2018-06-22T07:19:00Z</dcterms:created>
  <dcterms:modified xsi:type="dcterms:W3CDTF">2018-06-22T08:26:00Z</dcterms:modified>
</cp:coreProperties>
</file>