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57" w:rsidRDefault="00C41EF3" w:rsidP="002F1057">
      <w:pPr>
        <w:spacing w:after="0" w:line="240" w:lineRule="auto"/>
        <w:jc w:val="right"/>
        <w:rPr>
          <w:color w:val="000000"/>
        </w:rPr>
      </w:pPr>
      <w:r w:rsidRPr="00C41EF3">
        <w:t xml:space="preserve">dnia </w:t>
      </w:r>
      <w:r w:rsidR="008971EA">
        <w:t>11</w:t>
      </w:r>
      <w:r w:rsidR="00221538">
        <w:rPr>
          <w:color w:val="000000"/>
        </w:rPr>
        <w:t>.07</w:t>
      </w:r>
      <w:r w:rsidR="0058193A" w:rsidRPr="00AD530A">
        <w:rPr>
          <w:color w:val="000000"/>
        </w:rPr>
        <w:t>.</w:t>
      </w:r>
      <w:r w:rsidR="002F1057">
        <w:rPr>
          <w:color w:val="000000"/>
        </w:rPr>
        <w:t>2018 r.</w:t>
      </w:r>
    </w:p>
    <w:p w:rsidR="00A65859" w:rsidRDefault="00A65859" w:rsidP="002F1057">
      <w:pPr>
        <w:spacing w:after="0" w:line="240" w:lineRule="auto"/>
        <w:jc w:val="right"/>
        <w:rPr>
          <w:color w:val="000000"/>
        </w:rPr>
      </w:pPr>
    </w:p>
    <w:p w:rsidR="00941DBF" w:rsidRPr="002F1057" w:rsidRDefault="005A5D9A" w:rsidP="002F1057">
      <w:pPr>
        <w:spacing w:after="0" w:line="240" w:lineRule="auto"/>
        <w:jc w:val="center"/>
        <w:rPr>
          <w:color w:val="000000"/>
        </w:rPr>
      </w:pPr>
      <w:r>
        <w:rPr>
          <w:b/>
        </w:rPr>
        <w:t>Szacowanie wartości zamówienia</w:t>
      </w:r>
      <w:r w:rsidR="00941DBF">
        <w:rPr>
          <w:b/>
        </w:rPr>
        <w:t xml:space="preserve"> nr </w:t>
      </w:r>
      <w:r w:rsidR="00221538">
        <w:rPr>
          <w:b/>
        </w:rPr>
        <w:t>1</w:t>
      </w:r>
      <w:r w:rsidR="00102552">
        <w:rPr>
          <w:b/>
        </w:rPr>
        <w:t>/0</w:t>
      </w:r>
      <w:r w:rsidR="00221538">
        <w:rPr>
          <w:b/>
        </w:rPr>
        <w:t>7</w:t>
      </w:r>
      <w:r w:rsidR="00102552">
        <w:rPr>
          <w:b/>
        </w:rPr>
        <w:t>/2018</w:t>
      </w:r>
      <w:r w:rsidR="00521B26">
        <w:rPr>
          <w:b/>
        </w:rPr>
        <w:t>/Z004/KM</w:t>
      </w:r>
    </w:p>
    <w:p w:rsidR="003D18B2" w:rsidRPr="00941DBF" w:rsidRDefault="003D18B2" w:rsidP="00941DBF">
      <w:pPr>
        <w:spacing w:after="0" w:line="240" w:lineRule="auto"/>
        <w:rPr>
          <w:b/>
        </w:rPr>
      </w:pPr>
    </w:p>
    <w:p w:rsidR="005A5D9A" w:rsidRPr="005A5D9A" w:rsidRDefault="005A5D9A" w:rsidP="005A5D9A">
      <w:pPr>
        <w:spacing w:after="0" w:line="240" w:lineRule="auto"/>
        <w:jc w:val="both"/>
        <w:rPr>
          <w:rFonts w:cs="Calibri"/>
        </w:rPr>
      </w:pPr>
      <w:r w:rsidRPr="005A5D9A">
        <w:rPr>
          <w:rFonts w:cs="Calibri"/>
        </w:rPr>
        <w:t>Zamawiający w związku z zamiarem ogłoszenia procedury zasady konkurencyjności dla zamówienia opisanego  w pkt  2 poniżej przeprowadza procedurę szacowania zamówienia zgodnie z Wytycznymi w zakresie kwalifikowalności wydatków w ramach Europejskiego Funduszu Rozwoju Regionalnego, Europejskiego Funduszu Społecznego oraz Funduszu Spójności na lata 2014 – 2020.</w:t>
      </w:r>
    </w:p>
    <w:p w:rsidR="005A5D9A" w:rsidRPr="005A5D9A" w:rsidRDefault="005A5D9A" w:rsidP="005A5D9A">
      <w:pPr>
        <w:spacing w:after="0" w:line="240" w:lineRule="auto"/>
        <w:jc w:val="both"/>
        <w:rPr>
          <w:rFonts w:cs="Calibri"/>
        </w:rPr>
      </w:pPr>
    </w:p>
    <w:p w:rsidR="005A5D9A" w:rsidRPr="005A5D9A" w:rsidRDefault="005A5D9A" w:rsidP="005A5D9A">
      <w:pPr>
        <w:spacing w:after="0" w:line="240" w:lineRule="auto"/>
        <w:jc w:val="both"/>
        <w:rPr>
          <w:rFonts w:cs="Calibri"/>
        </w:rPr>
      </w:pPr>
      <w:r w:rsidRPr="005A5D9A">
        <w:rPr>
          <w:rFonts w:cs="Calibri"/>
        </w:rPr>
        <w:t>W związku z powyższym, Zamawiający zwraca się z prośbą o oszacowanie wartości zamówienia opisanego w pkt 2 poniżej.</w:t>
      </w:r>
    </w:p>
    <w:p w:rsidR="005A5D9A" w:rsidRPr="005A5D9A" w:rsidRDefault="005A5D9A" w:rsidP="005A5D9A">
      <w:pPr>
        <w:spacing w:after="0" w:line="240" w:lineRule="auto"/>
        <w:jc w:val="both"/>
        <w:rPr>
          <w:rFonts w:cs="Calibri"/>
        </w:rPr>
      </w:pPr>
    </w:p>
    <w:p w:rsidR="00941DBF" w:rsidRDefault="005A5D9A" w:rsidP="005A5D9A">
      <w:pPr>
        <w:spacing w:after="0" w:line="240" w:lineRule="auto"/>
        <w:jc w:val="both"/>
        <w:rPr>
          <w:rFonts w:cs="Calibri"/>
        </w:rPr>
      </w:pPr>
      <w:r w:rsidRPr="005A5D9A">
        <w:rPr>
          <w:rFonts w:cs="Calibri"/>
        </w:rPr>
        <w:t>Niniejsza prośba nie stanowi procedury zasady konkurencyjności, a odpowiedź uzyskana przez Zamawiającego w procedurze szacowania nie będzie przez Zamawiającego traktowana jako oferta.</w:t>
      </w:r>
    </w:p>
    <w:p w:rsidR="005A5D9A" w:rsidRPr="00941DBF" w:rsidRDefault="005A5D9A" w:rsidP="005A5D9A">
      <w:pPr>
        <w:spacing w:after="0" w:line="240" w:lineRule="auto"/>
        <w:rPr>
          <w:b/>
        </w:rPr>
      </w:pPr>
    </w:p>
    <w:p w:rsidR="00DF66F5" w:rsidRPr="002F1057" w:rsidRDefault="00941DBF" w:rsidP="00DF66F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b/>
        </w:rPr>
      </w:pPr>
      <w:r w:rsidRPr="00941DBF">
        <w:rPr>
          <w:b/>
        </w:rPr>
        <w:t>Zamawiający</w:t>
      </w:r>
    </w:p>
    <w:p w:rsidR="00941DBF" w:rsidRPr="00941DBF" w:rsidRDefault="00941DBF" w:rsidP="003B6AE1">
      <w:pPr>
        <w:spacing w:after="240" w:line="240" w:lineRule="auto"/>
        <w:ind w:left="567"/>
        <w:jc w:val="both"/>
        <w:rPr>
          <w:rFonts w:cs="Calibri"/>
        </w:rPr>
      </w:pPr>
      <w:r w:rsidRPr="00941DBF">
        <w:rPr>
          <w:rFonts w:cs="Calibri"/>
          <w:b/>
        </w:rPr>
        <w:t xml:space="preserve">Wyższa Szkoła Bankowa we Wrocławiu, </w:t>
      </w:r>
      <w:r w:rsidRPr="00941DBF">
        <w:rPr>
          <w:rFonts w:cs="Calibri"/>
        </w:rPr>
        <w:t>ul. Fabryczna 29-31; 53-609 Wrocław, wpisana do Rejestru Uczelni Niepublicznych i Związków Uczelni</w:t>
      </w:r>
      <w:r w:rsidR="008E07FB">
        <w:rPr>
          <w:rFonts w:cs="Calibri"/>
        </w:rPr>
        <w:t xml:space="preserve"> Niepublicznych pod numerem 146.</w:t>
      </w:r>
      <w:r w:rsidRPr="00941DBF">
        <w:rPr>
          <w:rFonts w:cs="Calibri"/>
        </w:rPr>
        <w:t xml:space="preserve"> </w:t>
      </w:r>
    </w:p>
    <w:p w:rsidR="00C41EF3" w:rsidRDefault="00C41EF3" w:rsidP="002315E2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C41EF3">
        <w:rPr>
          <w:b/>
        </w:rPr>
        <w:t>Opis przedmiotu zamówienia</w:t>
      </w:r>
    </w:p>
    <w:p w:rsidR="002315E2" w:rsidRPr="00C41EF3" w:rsidRDefault="002315E2" w:rsidP="002315E2">
      <w:pPr>
        <w:pStyle w:val="Akapitzlist"/>
        <w:spacing w:after="0" w:line="240" w:lineRule="auto"/>
        <w:rPr>
          <w:b/>
        </w:rPr>
      </w:pPr>
    </w:p>
    <w:p w:rsidR="00C41EF3" w:rsidRDefault="00C41EF3" w:rsidP="002315E2">
      <w:pPr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C41EF3">
        <w:rPr>
          <w:b/>
        </w:rPr>
        <w:t xml:space="preserve">Cel zamówienia </w:t>
      </w:r>
    </w:p>
    <w:p w:rsidR="007E54A8" w:rsidRDefault="00DD04C1" w:rsidP="00C23EC8">
      <w:pPr>
        <w:spacing w:after="0" w:line="240" w:lineRule="auto"/>
        <w:ind w:left="567"/>
        <w:jc w:val="both"/>
      </w:pPr>
      <w:r>
        <w:t xml:space="preserve">Celem </w:t>
      </w:r>
      <w:r w:rsidR="007E54A8" w:rsidRPr="007E54A8">
        <w:t xml:space="preserve">zamówienia jest wyłonienie Wykonawcy/Wykonawców w zakresie </w:t>
      </w:r>
      <w:r w:rsidR="007E54A8" w:rsidRPr="009F72A8">
        <w:rPr>
          <w:b/>
        </w:rPr>
        <w:t>pr</w:t>
      </w:r>
      <w:r w:rsidR="008E07FB" w:rsidRPr="009F72A8">
        <w:rPr>
          <w:b/>
        </w:rPr>
        <w:t xml:space="preserve">zygotowania </w:t>
      </w:r>
      <w:r w:rsidR="008C0A8B" w:rsidRPr="009F72A8">
        <w:rPr>
          <w:b/>
        </w:rPr>
        <w:t xml:space="preserve">i </w:t>
      </w:r>
      <w:r w:rsidR="00581D90" w:rsidRPr="009F72A8">
        <w:rPr>
          <w:b/>
        </w:rPr>
        <w:t xml:space="preserve">napisania </w:t>
      </w:r>
      <w:proofErr w:type="spellStart"/>
      <w:r w:rsidR="00581D90" w:rsidRPr="009F72A8">
        <w:rPr>
          <w:b/>
        </w:rPr>
        <w:t>manu</w:t>
      </w:r>
      <w:r w:rsidR="00E540E8" w:rsidRPr="009F72A8">
        <w:rPr>
          <w:b/>
        </w:rPr>
        <w:t>ali</w:t>
      </w:r>
      <w:proofErr w:type="spellEnd"/>
      <w:r w:rsidR="00E540E8" w:rsidRPr="009F72A8">
        <w:rPr>
          <w:b/>
        </w:rPr>
        <w:t xml:space="preserve"> dla wykładowców</w:t>
      </w:r>
      <w:r w:rsidR="00E540E8">
        <w:t xml:space="preserve"> na </w:t>
      </w:r>
      <w:r w:rsidR="00521B26">
        <w:t xml:space="preserve">kierunku </w:t>
      </w:r>
      <w:r>
        <w:t xml:space="preserve"> </w:t>
      </w:r>
      <w:r w:rsidR="00221538">
        <w:rPr>
          <w:b/>
        </w:rPr>
        <w:t>INFORMATYKA</w:t>
      </w:r>
      <w:r w:rsidR="00521B26">
        <w:rPr>
          <w:b/>
        </w:rPr>
        <w:t xml:space="preserve"> </w:t>
      </w:r>
      <w:r w:rsidR="00521B26">
        <w:t xml:space="preserve"> na studiach I stopnia</w:t>
      </w:r>
      <w:r w:rsidR="00DF66F5">
        <w:t>.</w:t>
      </w:r>
      <w:r w:rsidR="007E54A8" w:rsidRPr="007E54A8">
        <w:t xml:space="preserve"> </w:t>
      </w:r>
    </w:p>
    <w:p w:rsidR="00E44019" w:rsidRPr="00E44019" w:rsidRDefault="00FA5FFC" w:rsidP="00C23EC8">
      <w:pPr>
        <w:spacing w:after="0" w:line="240" w:lineRule="auto"/>
        <w:ind w:left="567"/>
        <w:jc w:val="both"/>
      </w:pPr>
      <w:r>
        <w:t xml:space="preserve">W </w:t>
      </w:r>
      <w:r w:rsidR="005A5D9A">
        <w:t>Szacowaniu wartości zamówienia</w:t>
      </w:r>
      <w:r w:rsidR="00E44019" w:rsidRPr="00E44019">
        <w:t xml:space="preserve"> mogą wziąć udział następujący Wykonawcy:</w:t>
      </w:r>
    </w:p>
    <w:p w:rsidR="00E44019" w:rsidRPr="00E44019" w:rsidRDefault="00E44019" w:rsidP="00C23EC8">
      <w:pPr>
        <w:spacing w:after="0" w:line="240" w:lineRule="auto"/>
        <w:ind w:left="567"/>
        <w:jc w:val="both"/>
      </w:pPr>
      <w:r w:rsidRPr="00E44019">
        <w:t>- osoby fizyczne nieprowadzące działalności gospodarczej</w:t>
      </w:r>
    </w:p>
    <w:p w:rsidR="00E44019" w:rsidRDefault="00E44019" w:rsidP="00C23EC8">
      <w:pPr>
        <w:spacing w:after="0" w:line="240" w:lineRule="auto"/>
        <w:ind w:left="567"/>
        <w:jc w:val="both"/>
      </w:pPr>
      <w:r w:rsidRPr="00E44019">
        <w:t xml:space="preserve">- inne podmioty (m.in. osoby fizyczne prowadzące działalność gospodarczą, spółki z o.o., spółki </w:t>
      </w:r>
      <w:r>
        <w:br/>
        <w:t xml:space="preserve">  </w:t>
      </w:r>
      <w:r w:rsidRPr="00E44019">
        <w:t>cywilne itp.).</w:t>
      </w:r>
    </w:p>
    <w:p w:rsidR="00027E4C" w:rsidRDefault="00027E4C" w:rsidP="00D66E0B">
      <w:pPr>
        <w:pStyle w:val="Zwykytekst"/>
        <w:ind w:left="567"/>
        <w:jc w:val="both"/>
      </w:pPr>
      <w:r>
        <w:t>Zamówienie jest współfinansowane w ramach projektu pt. „INFORMATYZACJA, MIĘDZYNARODOWIENIE, PRAKTYCZNOŚĆ - filary Zintegrowanego Programu Uczelni w Wyższej Szkole Bankowej we Wrocławiu”  o numerze POWR.03.05.00-00-Z004/17</w:t>
      </w:r>
      <w:r w:rsidR="00D66E0B">
        <w:t>.</w:t>
      </w:r>
    </w:p>
    <w:p w:rsidR="00D762E3" w:rsidRPr="00C41EF3" w:rsidRDefault="00D762E3" w:rsidP="00C41EF3">
      <w:pPr>
        <w:spacing w:after="0" w:line="240" w:lineRule="auto"/>
      </w:pPr>
    </w:p>
    <w:p w:rsidR="00C41EF3" w:rsidRDefault="002315E2" w:rsidP="00D762E3">
      <w:pPr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Przedmiot zamówienia </w:t>
      </w:r>
    </w:p>
    <w:p w:rsidR="00221538" w:rsidRDefault="001D0F97" w:rsidP="003A6EAF">
      <w:pPr>
        <w:spacing w:after="0" w:line="240" w:lineRule="auto"/>
        <w:ind w:left="567"/>
        <w:jc w:val="both"/>
      </w:pPr>
      <w:r>
        <w:t>Przygotowanie</w:t>
      </w:r>
      <w:r w:rsidRPr="007E54A8">
        <w:t xml:space="preserve"> oraz </w:t>
      </w:r>
      <w:r w:rsidR="00581D90">
        <w:t xml:space="preserve">napisanie </w:t>
      </w:r>
      <w:proofErr w:type="spellStart"/>
      <w:r w:rsidR="00581D90">
        <w:t>manuali</w:t>
      </w:r>
      <w:proofErr w:type="spellEnd"/>
      <w:r w:rsidR="00581D90">
        <w:t xml:space="preserve"> dla studentów kierunku </w:t>
      </w:r>
      <w:r w:rsidR="00221538">
        <w:rPr>
          <w:b/>
        </w:rPr>
        <w:t>INFORMATYKA</w:t>
      </w:r>
      <w:r>
        <w:rPr>
          <w:b/>
        </w:rPr>
        <w:t xml:space="preserve"> </w:t>
      </w:r>
      <w:r>
        <w:t xml:space="preserve"> na studiach I stopnia.</w:t>
      </w:r>
      <w:r w:rsidRPr="007E54A8">
        <w:t xml:space="preserve"> </w:t>
      </w:r>
    </w:p>
    <w:p w:rsidR="001D0F97" w:rsidRDefault="00581D90" w:rsidP="003A6EAF">
      <w:pPr>
        <w:spacing w:after="0" w:line="240" w:lineRule="auto"/>
        <w:ind w:left="567"/>
        <w:jc w:val="both"/>
      </w:pPr>
      <w:r w:rsidRPr="00221538">
        <w:rPr>
          <w:u w:val="single"/>
        </w:rPr>
        <w:t xml:space="preserve">Tematy </w:t>
      </w:r>
      <w:proofErr w:type="spellStart"/>
      <w:r w:rsidRPr="00221538">
        <w:rPr>
          <w:u w:val="single"/>
        </w:rPr>
        <w:t>manuali</w:t>
      </w:r>
      <w:proofErr w:type="spellEnd"/>
      <w:r w:rsidR="001D0F97">
        <w:t>:</w:t>
      </w:r>
    </w:p>
    <w:p w:rsidR="009D2AAD" w:rsidRPr="001D0F97" w:rsidRDefault="009D2AAD" w:rsidP="003A6EAF">
      <w:pPr>
        <w:spacing w:after="0" w:line="240" w:lineRule="auto"/>
        <w:ind w:left="567"/>
        <w:jc w:val="both"/>
      </w:pPr>
    </w:p>
    <w:p w:rsidR="00581D90" w:rsidRPr="00056722" w:rsidRDefault="00056722" w:rsidP="0005672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056722">
        <w:rPr>
          <w:rFonts w:cs="Calibri"/>
        </w:rPr>
        <w:t xml:space="preserve">Microsoft Office 365 I Google </w:t>
      </w:r>
      <w:proofErr w:type="spellStart"/>
      <w:r w:rsidRPr="00056722">
        <w:rPr>
          <w:rFonts w:cs="Calibri"/>
        </w:rPr>
        <w:t>Apps</w:t>
      </w:r>
      <w:proofErr w:type="spellEnd"/>
      <w:r w:rsidRPr="00056722">
        <w:rPr>
          <w:rFonts w:cs="Calibri"/>
        </w:rPr>
        <w:t xml:space="preserve"> </w:t>
      </w:r>
      <w:proofErr w:type="spellStart"/>
      <w:r w:rsidRPr="00056722">
        <w:rPr>
          <w:rFonts w:cs="Calibri"/>
        </w:rPr>
        <w:t>Script</w:t>
      </w:r>
      <w:proofErr w:type="spellEnd"/>
    </w:p>
    <w:p w:rsidR="00581D90" w:rsidRDefault="00056722" w:rsidP="0005672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056722">
        <w:rPr>
          <w:rFonts w:cs="Calibri"/>
        </w:rPr>
        <w:t xml:space="preserve">Programowanie Urządzeń Internetu Rzeczy </w:t>
      </w:r>
      <w:proofErr w:type="spellStart"/>
      <w:r w:rsidRPr="00056722">
        <w:rPr>
          <w:rFonts w:cs="Calibri"/>
        </w:rPr>
        <w:t>IoT</w:t>
      </w:r>
      <w:proofErr w:type="spellEnd"/>
    </w:p>
    <w:p w:rsidR="00056722" w:rsidRDefault="00056722" w:rsidP="0005672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056722">
        <w:rPr>
          <w:rFonts w:cs="Calibri"/>
        </w:rPr>
        <w:t>Zwinna Metodyka Zarządzania Projektami (</w:t>
      </w:r>
      <w:proofErr w:type="spellStart"/>
      <w:r w:rsidRPr="00056722">
        <w:rPr>
          <w:rFonts w:cs="Calibri"/>
        </w:rPr>
        <w:t>Scrum</w:t>
      </w:r>
      <w:proofErr w:type="spellEnd"/>
      <w:r w:rsidRPr="00056722">
        <w:rPr>
          <w:rFonts w:cs="Calibri"/>
        </w:rPr>
        <w:t>)</w:t>
      </w:r>
    </w:p>
    <w:p w:rsidR="00056722" w:rsidRDefault="00056722" w:rsidP="0005672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056722">
        <w:rPr>
          <w:rFonts w:cs="Calibri"/>
        </w:rPr>
        <w:t>Testowanie Aplikacji Webowych</w:t>
      </w:r>
    </w:p>
    <w:p w:rsidR="00056722" w:rsidRPr="00056722" w:rsidRDefault="00056722" w:rsidP="00056722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Calibri"/>
        </w:rPr>
      </w:pPr>
      <w:r w:rsidRPr="00056722">
        <w:rPr>
          <w:rFonts w:cs="Calibri"/>
        </w:rPr>
        <w:t>Programowanie I Architektura Aplikacji W Chmurze</w:t>
      </w:r>
    </w:p>
    <w:p w:rsidR="00056722" w:rsidRDefault="00056722" w:rsidP="0005672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8C0A8B" w:rsidRDefault="008C0A8B" w:rsidP="00581D90">
      <w:pPr>
        <w:spacing w:after="0" w:line="240" w:lineRule="auto"/>
        <w:ind w:left="567"/>
        <w:jc w:val="both"/>
        <w:rPr>
          <w:rFonts w:cs="Calibri"/>
          <w:b/>
        </w:rPr>
      </w:pPr>
      <w:r w:rsidRPr="008C0A8B">
        <w:rPr>
          <w:rFonts w:cs="Calibri"/>
          <w:b/>
        </w:rPr>
        <w:t xml:space="preserve">Wymogi i zakres merytoryczny </w:t>
      </w:r>
      <w:proofErr w:type="spellStart"/>
      <w:r w:rsidRPr="008C0A8B">
        <w:rPr>
          <w:rFonts w:cs="Calibri"/>
          <w:b/>
        </w:rPr>
        <w:t>manuali</w:t>
      </w:r>
      <w:proofErr w:type="spellEnd"/>
    </w:p>
    <w:p w:rsidR="008C0A8B" w:rsidRPr="00CA67FB" w:rsidRDefault="00CA67FB" w:rsidP="00581D90">
      <w:pPr>
        <w:spacing w:after="0" w:line="240" w:lineRule="auto"/>
        <w:ind w:left="567"/>
        <w:jc w:val="both"/>
        <w:rPr>
          <w:rFonts w:cs="Calibri"/>
        </w:rPr>
      </w:pPr>
      <w:r w:rsidRPr="00CA67FB">
        <w:rPr>
          <w:rFonts w:cs="Calibri"/>
        </w:rPr>
        <w:t>M</w:t>
      </w:r>
      <w:r>
        <w:rPr>
          <w:rFonts w:cs="Calibri"/>
        </w:rPr>
        <w:t>anu</w:t>
      </w:r>
      <w:r w:rsidRPr="00CA67FB">
        <w:rPr>
          <w:rFonts w:cs="Calibri"/>
        </w:rPr>
        <w:t>al powinien zawierać część wykładową (teor</w:t>
      </w:r>
      <w:r>
        <w:rPr>
          <w:rFonts w:cs="Calibri"/>
        </w:rPr>
        <w:t>etyczną) przewidzianą na około</w:t>
      </w:r>
      <w:r w:rsidR="00027E4C">
        <w:rPr>
          <w:rFonts w:cs="Calibri"/>
        </w:rPr>
        <w:t xml:space="preserve"> </w:t>
      </w:r>
      <w:r>
        <w:rPr>
          <w:rFonts w:cs="Calibri"/>
        </w:rPr>
        <w:t xml:space="preserve">16 </w:t>
      </w:r>
      <w:r w:rsidR="00027E4C">
        <w:rPr>
          <w:rFonts w:cs="Calibri"/>
        </w:rPr>
        <w:t>godzin</w:t>
      </w:r>
      <w:r>
        <w:rPr>
          <w:rFonts w:cs="Calibri"/>
        </w:rPr>
        <w:t xml:space="preserve"> dydaktycznych jak również część ćwiczeniową o wymiarze 16 godzin dydaktycznych lub/i laboratoryjną, jeżeli jest przewidziane laboratorium. Część wykładowa powinna zawierać podstawowe dane teoretyczne z zakresu tematycznego manuala, na który składana jest oferta i przechodzić do szczegółowych i nowych zagadnień. </w:t>
      </w:r>
      <w:r w:rsidR="00027E4C">
        <w:rPr>
          <w:rFonts w:cs="Calibri"/>
        </w:rPr>
        <w:t>Jako podsumowanie</w:t>
      </w:r>
      <w:r>
        <w:rPr>
          <w:rFonts w:cs="Calibri"/>
        </w:rPr>
        <w:t xml:space="preserve"> części wykładowej </w:t>
      </w:r>
      <w:r w:rsidR="00027E4C">
        <w:rPr>
          <w:rFonts w:cs="Calibri"/>
        </w:rPr>
        <w:lastRenderedPageBreak/>
        <w:t xml:space="preserve">należy </w:t>
      </w:r>
      <w:proofErr w:type="spellStart"/>
      <w:r w:rsidR="00027E4C">
        <w:rPr>
          <w:rFonts w:cs="Calibri"/>
        </w:rPr>
        <w:t>dołąćzyć</w:t>
      </w:r>
      <w:proofErr w:type="spellEnd"/>
      <w:r w:rsidR="00027E4C">
        <w:rPr>
          <w:rFonts w:cs="Calibri"/>
        </w:rPr>
        <w:t xml:space="preserve"> formę</w:t>
      </w:r>
      <w:r>
        <w:rPr>
          <w:rFonts w:cs="Calibri"/>
        </w:rPr>
        <w:t xml:space="preserve"> sprawdzenia wiedzy z kluczem odpowiedzi, np. testy, pytania otwarte prawda/fałsz, quizy i inne. Część ćwiczeniowa i laboratoryjna powinna zawierać zadania, </w:t>
      </w:r>
      <w:proofErr w:type="spellStart"/>
      <w:r>
        <w:rPr>
          <w:rFonts w:cs="Calibri"/>
        </w:rPr>
        <w:t>case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study</w:t>
      </w:r>
      <w:proofErr w:type="spellEnd"/>
      <w:r>
        <w:rPr>
          <w:rFonts w:cs="Calibri"/>
        </w:rPr>
        <w:t xml:space="preserve">, projekty i inne pozwalające na sprawdzenie umiejętności studentów w danej tematyce. Część ćwiczeniowa powinna zawierać również rozwiązania zadań, </w:t>
      </w:r>
      <w:proofErr w:type="spellStart"/>
      <w:r>
        <w:rPr>
          <w:rFonts w:cs="Calibri"/>
        </w:rPr>
        <w:t>case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study</w:t>
      </w:r>
      <w:proofErr w:type="spellEnd"/>
      <w:r>
        <w:rPr>
          <w:rFonts w:cs="Calibri"/>
        </w:rPr>
        <w:t xml:space="preserve">, projektów i innych. </w:t>
      </w:r>
      <w:r w:rsidR="002A3B0E">
        <w:rPr>
          <w:rFonts w:cs="Calibri"/>
        </w:rPr>
        <w:t xml:space="preserve">Jeżeli przedmiot jest prowadzony w formie laboratorium wymagane jest przygotowanie bazy danych na podstawie, której prowadzone są zajęcia komputerowe. Opracowanie zadań wymaga również podania rozwiązań. </w:t>
      </w:r>
    </w:p>
    <w:p w:rsidR="00483BE5" w:rsidRPr="00BC3657" w:rsidRDefault="00483BE5" w:rsidP="003A6EAF">
      <w:pPr>
        <w:spacing w:after="0" w:line="240" w:lineRule="auto"/>
        <w:ind w:left="567"/>
        <w:jc w:val="both"/>
        <w:rPr>
          <w:rFonts w:cs="Calibri"/>
        </w:rPr>
      </w:pPr>
    </w:p>
    <w:p w:rsidR="00521B26" w:rsidRDefault="00DD0FA4" w:rsidP="003D09B4">
      <w:pPr>
        <w:numPr>
          <w:ilvl w:val="1"/>
          <w:numId w:val="1"/>
        </w:num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Zasady</w:t>
      </w:r>
      <w:r w:rsidR="00D65E17">
        <w:rPr>
          <w:rFonts w:cs="Calibri"/>
          <w:b/>
        </w:rPr>
        <w:t xml:space="preserve"> ustalania wynagrodzenia za wykonanie p</w:t>
      </w:r>
      <w:r>
        <w:rPr>
          <w:rFonts w:cs="Calibri"/>
          <w:b/>
        </w:rPr>
        <w:t>rzedmiotu zamówienia</w:t>
      </w:r>
    </w:p>
    <w:p w:rsidR="00221538" w:rsidRDefault="00221538" w:rsidP="00221538">
      <w:pPr>
        <w:spacing w:after="0" w:line="240" w:lineRule="auto"/>
        <w:ind w:left="567"/>
        <w:jc w:val="both"/>
        <w:rPr>
          <w:rFonts w:cs="Calibri"/>
        </w:rPr>
      </w:pPr>
      <w:r w:rsidRPr="00221538">
        <w:rPr>
          <w:rFonts w:cs="Calibri"/>
        </w:rPr>
        <w:t xml:space="preserve">W przypadku osób fizycznych nieprowadzących działalności gospodarczej, wypłata wynagrodzenia z tytułu wykonywania zlecenia następować będzie po złożeniu przez Zleceniobiorcę rachunku wystawionego na podstawie protokołu odbioru zakończonego manuala, na 20 dzień następnego miesiąca, a jeżeli ten dzień jest dniem wolnym od pracy, wynagrodzenie wypłaca się w dniu poprzednim, po stwierdzeniu przez Zleceniodawcę terminowego i prawidłowego wykonania zleconej pracy. </w:t>
      </w:r>
    </w:p>
    <w:p w:rsidR="007846C2" w:rsidRDefault="007846C2" w:rsidP="00221538">
      <w:pPr>
        <w:spacing w:after="0" w:line="240" w:lineRule="auto"/>
        <w:ind w:left="567"/>
        <w:jc w:val="both"/>
        <w:rPr>
          <w:rFonts w:cs="Calibri"/>
        </w:rPr>
      </w:pPr>
    </w:p>
    <w:p w:rsidR="007846C2" w:rsidRPr="00221538" w:rsidRDefault="007846C2" w:rsidP="00221538">
      <w:pPr>
        <w:spacing w:after="0" w:line="240" w:lineRule="auto"/>
        <w:ind w:left="567"/>
        <w:jc w:val="both"/>
        <w:rPr>
          <w:rFonts w:cs="Calibri"/>
        </w:rPr>
      </w:pPr>
      <w:r w:rsidRPr="007846C2">
        <w:rPr>
          <w:rFonts w:cs="Calibri"/>
        </w:rPr>
        <w:t xml:space="preserve">W przypadku osób fizycznych nieprowadzących działalności gospodarczej, wynagrodzenie brutto </w:t>
      </w:r>
      <w:proofErr w:type="spellStart"/>
      <w:r w:rsidRPr="007846C2">
        <w:rPr>
          <w:rFonts w:cs="Calibri"/>
        </w:rPr>
        <w:t>brutto</w:t>
      </w:r>
      <w:proofErr w:type="spellEnd"/>
      <w:r w:rsidRPr="007846C2">
        <w:rPr>
          <w:rFonts w:cs="Calibri"/>
        </w:rPr>
        <w:t xml:space="preserve"> wskazane przez Wykonawcę w Formularzu szacowania wartości zamówienia obejmuje koszty podatku dochodowego, koszty ubezpieczeń społecznych ponoszonych przez Wykonawcę i Zamawiającego. Wartość wynagrodzenia netto dla Wykonawcy będzie przeliczana w zależności od obowiązku naliczania przez Zamawiającego kosztów ubezpieczeń społecznych ponoszonych przez Wykonawcę i Zamawiającego. Sumaryczna wysokość wynagrodzenia netto, kosztów podatku dochodowego i ubezpieczeń społecznych ponoszonych przez Wykonawcę i Zamawiającego nie przekroczy wartości wynagrodzenia brutto </w:t>
      </w:r>
      <w:proofErr w:type="spellStart"/>
      <w:r w:rsidRPr="007846C2">
        <w:rPr>
          <w:rFonts w:cs="Calibri"/>
        </w:rPr>
        <w:t>brutto</w:t>
      </w:r>
      <w:proofErr w:type="spellEnd"/>
      <w:r w:rsidRPr="007846C2">
        <w:rPr>
          <w:rFonts w:cs="Calibri"/>
        </w:rPr>
        <w:t xml:space="preserve"> wskazanego przez Wykonawcę w Formularzu szacowania wartości zamówienia.</w:t>
      </w:r>
    </w:p>
    <w:p w:rsidR="00221538" w:rsidRPr="00221538" w:rsidRDefault="00221538" w:rsidP="00221538">
      <w:pPr>
        <w:spacing w:after="0" w:line="240" w:lineRule="auto"/>
        <w:jc w:val="both"/>
        <w:rPr>
          <w:rFonts w:cs="Calibri"/>
        </w:rPr>
      </w:pPr>
    </w:p>
    <w:p w:rsidR="00221538" w:rsidRPr="00221538" w:rsidRDefault="00221538" w:rsidP="00221538">
      <w:pPr>
        <w:spacing w:after="0" w:line="240" w:lineRule="auto"/>
        <w:ind w:left="567"/>
        <w:jc w:val="both"/>
        <w:rPr>
          <w:rFonts w:cs="Calibri"/>
        </w:rPr>
      </w:pPr>
      <w:r w:rsidRPr="00221538">
        <w:rPr>
          <w:rFonts w:cs="Calibri"/>
        </w:rPr>
        <w:t>W przypadku osób prowadzących działalność gospodarczą, sp. z o.o., s.c. itp. wypłata wynagrodzenia następuje po przedstawieniu przez Zleceniobiorcę faktury wystawionej na podstawie protokołu odbioru zakończonego manuala. Zapłata wynagrodzenia za wykonanie umowy w danym miesiącu nastąpi do dnia 20 następnego miesiąca o ile faktura zostanie wystawiona przez Zleceniobiorcę do dnia 5 następnego miesiąca. Jeżeli faktura zostanie złożone przez Zleceniobiorcę po 5 dniu miesiąca, to wypłata wynagrodzenia zostanie dokonana przy rozliczeniu kolejnego miesiąca. Wypłaty dokonuje się przelewem na rachunek bankowy Zleceniobiorcy.</w:t>
      </w:r>
    </w:p>
    <w:p w:rsidR="00221538" w:rsidRPr="00221538" w:rsidRDefault="00221538" w:rsidP="00221538">
      <w:pPr>
        <w:spacing w:after="0" w:line="240" w:lineRule="auto"/>
        <w:jc w:val="both"/>
        <w:rPr>
          <w:rFonts w:cs="Calibri"/>
        </w:rPr>
      </w:pPr>
    </w:p>
    <w:p w:rsidR="00483BE5" w:rsidRDefault="00221538" w:rsidP="00221538">
      <w:pPr>
        <w:spacing w:after="0" w:line="240" w:lineRule="auto"/>
        <w:ind w:left="567"/>
        <w:jc w:val="both"/>
        <w:rPr>
          <w:rFonts w:cs="Calibri"/>
        </w:rPr>
      </w:pPr>
      <w:r w:rsidRPr="00221538">
        <w:rPr>
          <w:rFonts w:cs="Calibri"/>
        </w:rPr>
        <w:t>Wynagrodzenie za zapewnienie Zamawiającemu odpowiednich praw własności intelektualnej, zawarte jest w wynagrodzeniu za wykonanie przedmiotu zamówienia, o ile w ramach realizacji dojdzie do powstania utworu w rozumieniu Ustawy o prawie autorskim i prawach pokrewnych..</w:t>
      </w:r>
    </w:p>
    <w:p w:rsidR="00221538" w:rsidRDefault="00221538" w:rsidP="00221538">
      <w:pPr>
        <w:spacing w:after="0" w:line="240" w:lineRule="auto"/>
        <w:jc w:val="both"/>
        <w:rPr>
          <w:rFonts w:cs="Calibri"/>
        </w:rPr>
      </w:pPr>
    </w:p>
    <w:p w:rsidR="006D21A5" w:rsidRPr="003D09B4" w:rsidRDefault="0055555B" w:rsidP="006D21A5">
      <w:pPr>
        <w:numPr>
          <w:ilvl w:val="1"/>
          <w:numId w:val="1"/>
        </w:numPr>
        <w:spacing w:after="0" w:line="240" w:lineRule="auto"/>
        <w:ind w:left="567" w:hanging="567"/>
        <w:rPr>
          <w:rFonts w:cs="Calibri"/>
          <w:b/>
        </w:rPr>
      </w:pPr>
      <w:r>
        <w:rPr>
          <w:rFonts w:cs="Calibri"/>
          <w:b/>
        </w:rPr>
        <w:t>Miejsca wykonania p</w:t>
      </w:r>
      <w:r w:rsidR="005F4AEF">
        <w:rPr>
          <w:rFonts w:cs="Calibri"/>
          <w:b/>
        </w:rPr>
        <w:t>rzedmiotu zamówienia</w:t>
      </w:r>
    </w:p>
    <w:p w:rsidR="00851EEC" w:rsidRPr="006166C6" w:rsidRDefault="006A56BC" w:rsidP="006166C6">
      <w:pPr>
        <w:spacing w:after="0" w:line="240" w:lineRule="auto"/>
        <w:ind w:left="567"/>
        <w:rPr>
          <w:rFonts w:cs="Calibri"/>
        </w:rPr>
      </w:pPr>
      <w:r w:rsidRPr="006A56BC">
        <w:rPr>
          <w:rFonts w:cs="Arial"/>
        </w:rPr>
        <w:t>Wr</w:t>
      </w:r>
      <w:r w:rsidR="00581D90">
        <w:rPr>
          <w:rFonts w:cs="Arial"/>
        </w:rPr>
        <w:t>ocław</w:t>
      </w:r>
    </w:p>
    <w:p w:rsidR="0082127D" w:rsidRPr="00C41EF3" w:rsidRDefault="0082127D" w:rsidP="00C41EF3">
      <w:pPr>
        <w:spacing w:after="0" w:line="240" w:lineRule="auto"/>
      </w:pPr>
    </w:p>
    <w:p w:rsidR="0055555B" w:rsidRPr="001D0F97" w:rsidRDefault="0055555B" w:rsidP="001D0F97">
      <w:pPr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Kod CPV: </w:t>
      </w:r>
    </w:p>
    <w:p w:rsidR="00BF3E77" w:rsidRDefault="00AA1B0A" w:rsidP="00F3072C">
      <w:pPr>
        <w:spacing w:after="0" w:line="240" w:lineRule="auto"/>
        <w:ind w:left="567"/>
        <w:rPr>
          <w:rFonts w:cs="Calibri"/>
          <w:color w:val="000000"/>
          <w:shd w:val="clear" w:color="auto" w:fill="FFFFFF"/>
        </w:rPr>
      </w:pPr>
      <w:r w:rsidRPr="00AA1B0A">
        <w:rPr>
          <w:rFonts w:cs="Calibri"/>
          <w:color w:val="000000"/>
          <w:shd w:val="clear" w:color="auto" w:fill="FFFFFF"/>
        </w:rPr>
        <w:t>80300000-7</w:t>
      </w:r>
      <w:r w:rsidR="003D6ADC">
        <w:rPr>
          <w:rFonts w:cs="Calibri"/>
          <w:color w:val="000000"/>
          <w:shd w:val="clear" w:color="auto" w:fill="FFFFFF"/>
        </w:rPr>
        <w:t xml:space="preserve"> - </w:t>
      </w:r>
      <w:r w:rsidR="00FA5FFC">
        <w:rPr>
          <w:rFonts w:cs="Calibri"/>
          <w:color w:val="000000"/>
          <w:shd w:val="clear" w:color="auto" w:fill="FFFFFF"/>
        </w:rPr>
        <w:t>U</w:t>
      </w:r>
      <w:r w:rsidR="00F3072C">
        <w:rPr>
          <w:rFonts w:cs="Calibri"/>
          <w:color w:val="000000"/>
          <w:shd w:val="clear" w:color="auto" w:fill="FFFFFF"/>
        </w:rPr>
        <w:t>sługi szkol</w:t>
      </w:r>
      <w:r>
        <w:rPr>
          <w:rFonts w:cs="Calibri"/>
          <w:color w:val="000000"/>
          <w:shd w:val="clear" w:color="auto" w:fill="FFFFFF"/>
        </w:rPr>
        <w:t>nictwa wyższego</w:t>
      </w:r>
    </w:p>
    <w:p w:rsidR="00C41EF3" w:rsidRPr="00C41EF3" w:rsidRDefault="00C41EF3" w:rsidP="00C41EF3">
      <w:pPr>
        <w:spacing w:after="0" w:line="240" w:lineRule="auto"/>
      </w:pPr>
    </w:p>
    <w:p w:rsidR="00C41EF3" w:rsidRPr="00634C71" w:rsidRDefault="00C41EF3" w:rsidP="00634C71">
      <w:pPr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634C71">
        <w:rPr>
          <w:b/>
        </w:rPr>
        <w:t xml:space="preserve">Dodatkowe przedmioty zamówienia </w:t>
      </w:r>
    </w:p>
    <w:p w:rsidR="0055555B" w:rsidRDefault="002409D5" w:rsidP="006166C6">
      <w:pPr>
        <w:spacing w:after="0" w:line="240" w:lineRule="auto"/>
        <w:ind w:left="567"/>
      </w:pPr>
      <w:r>
        <w:t xml:space="preserve">Zamawiający nie przewiduje udzielenia </w:t>
      </w:r>
      <w:r w:rsidR="001B1B35">
        <w:t>zamówień na dodatkowe przedmioty</w:t>
      </w:r>
      <w:r>
        <w:t xml:space="preserve"> zamówienia.</w:t>
      </w:r>
    </w:p>
    <w:p w:rsidR="0055555B" w:rsidRDefault="0055555B" w:rsidP="00C41EF3">
      <w:pPr>
        <w:spacing w:after="0" w:line="240" w:lineRule="auto"/>
      </w:pPr>
    </w:p>
    <w:p w:rsidR="0098729F" w:rsidRPr="0055555B" w:rsidRDefault="0098729F" w:rsidP="0098729F">
      <w:pPr>
        <w:numPr>
          <w:ilvl w:val="1"/>
          <w:numId w:val="1"/>
        </w:numPr>
        <w:spacing w:after="0" w:line="240" w:lineRule="auto"/>
        <w:ind w:left="567" w:hanging="567"/>
        <w:rPr>
          <w:b/>
        </w:rPr>
      </w:pPr>
      <w:r w:rsidRPr="0055555B">
        <w:rPr>
          <w:b/>
        </w:rPr>
        <w:t xml:space="preserve">Zamówienia uzupełniające </w:t>
      </w:r>
    </w:p>
    <w:p w:rsidR="00666F9E" w:rsidRDefault="00666F9E" w:rsidP="00666F9E">
      <w:pPr>
        <w:spacing w:after="0" w:line="240" w:lineRule="auto"/>
        <w:ind w:firstLine="567"/>
      </w:pPr>
      <w:r>
        <w:lastRenderedPageBreak/>
        <w:t>Zamawiający nie przewiduje udzielenia zamówień uzupełniających.</w:t>
      </w:r>
    </w:p>
    <w:p w:rsidR="00D2017E" w:rsidRDefault="00D2017E" w:rsidP="00D2017E">
      <w:pPr>
        <w:spacing w:after="0" w:line="240" w:lineRule="auto"/>
        <w:ind w:left="720"/>
      </w:pPr>
    </w:p>
    <w:p w:rsidR="00C41EF3" w:rsidRDefault="00851EEC" w:rsidP="00634C7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2A3B0E">
        <w:rPr>
          <w:b/>
        </w:rPr>
        <w:t>T</w:t>
      </w:r>
      <w:r w:rsidR="00634C71" w:rsidRPr="002A3B0E">
        <w:rPr>
          <w:b/>
        </w:rPr>
        <w:t xml:space="preserve">erminy </w:t>
      </w:r>
      <w:r w:rsidR="00C41EF3" w:rsidRPr="002A3B0E">
        <w:rPr>
          <w:b/>
        </w:rPr>
        <w:t>re</w:t>
      </w:r>
      <w:r w:rsidR="00634C71" w:rsidRPr="002A3B0E">
        <w:rPr>
          <w:b/>
        </w:rPr>
        <w:t xml:space="preserve">alizacji zamówienia </w:t>
      </w:r>
    </w:p>
    <w:p w:rsidR="002A3B0E" w:rsidRPr="00234B2F" w:rsidRDefault="00BB35FF" w:rsidP="00234B2F">
      <w:pPr>
        <w:pStyle w:val="Akapitzlist"/>
        <w:spacing w:after="0" w:line="240" w:lineRule="auto"/>
        <w:ind w:left="567"/>
        <w:rPr>
          <w:b/>
        </w:rPr>
      </w:pPr>
      <w:r>
        <w:rPr>
          <w:rFonts w:cs="Calibri"/>
        </w:rPr>
        <w:t>Ostatecznym term</w:t>
      </w:r>
      <w:r w:rsidR="007846C2">
        <w:rPr>
          <w:rFonts w:cs="Calibri"/>
        </w:rPr>
        <w:t xml:space="preserve">inem napisania </w:t>
      </w:r>
      <w:proofErr w:type="spellStart"/>
      <w:r w:rsidR="007846C2">
        <w:rPr>
          <w:rFonts w:cs="Calibri"/>
        </w:rPr>
        <w:t>manuali</w:t>
      </w:r>
      <w:proofErr w:type="spellEnd"/>
      <w:r w:rsidR="007846C2">
        <w:rPr>
          <w:rFonts w:cs="Calibri"/>
        </w:rPr>
        <w:t xml:space="preserve"> jest 31.12</w:t>
      </w:r>
      <w:r>
        <w:rPr>
          <w:rFonts w:cs="Calibri"/>
        </w:rPr>
        <w:t>.201</w:t>
      </w:r>
      <w:r w:rsidR="007846C2">
        <w:rPr>
          <w:rFonts w:cs="Calibri"/>
        </w:rPr>
        <w:t>8</w:t>
      </w:r>
      <w:r>
        <w:rPr>
          <w:rFonts w:cs="Calibri"/>
        </w:rPr>
        <w:t xml:space="preserve"> roku</w:t>
      </w:r>
      <w:r w:rsidR="00234B2F">
        <w:rPr>
          <w:rFonts w:cs="Calibri"/>
        </w:rPr>
        <w:t>.</w:t>
      </w:r>
    </w:p>
    <w:p w:rsidR="00C41EF3" w:rsidRPr="00AA1B0A" w:rsidRDefault="00C41EF3" w:rsidP="00C41EF3">
      <w:pPr>
        <w:spacing w:after="0" w:line="240" w:lineRule="auto"/>
      </w:pPr>
    </w:p>
    <w:p w:rsidR="00C41EF3" w:rsidRDefault="00C41EF3" w:rsidP="00634C71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C41EF3">
        <w:rPr>
          <w:b/>
        </w:rPr>
        <w:t>Warunki udziału w postępowaniu</w:t>
      </w:r>
    </w:p>
    <w:p w:rsidR="003000E5" w:rsidRDefault="003000E5" w:rsidP="003000E5">
      <w:pPr>
        <w:pStyle w:val="Akapitzlist"/>
        <w:spacing w:after="0" w:line="240" w:lineRule="auto"/>
        <w:ind w:left="567"/>
        <w:rPr>
          <w:b/>
        </w:rPr>
      </w:pPr>
    </w:p>
    <w:p w:rsidR="00497E9D" w:rsidRDefault="00BE795F" w:rsidP="00F12ED7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4546BB">
        <w:rPr>
          <w:b/>
        </w:rPr>
        <w:t>Uprawnienia do wykonania określonej działalności lub czynności</w:t>
      </w:r>
    </w:p>
    <w:p w:rsidR="004546BB" w:rsidRPr="00C41EF3" w:rsidRDefault="004546BB" w:rsidP="003A6EAF">
      <w:pPr>
        <w:spacing w:after="0" w:line="240" w:lineRule="auto"/>
        <w:ind w:left="644"/>
        <w:jc w:val="both"/>
      </w:pPr>
      <w:r>
        <w:t xml:space="preserve">W postępowaniu mogą wziąć </w:t>
      </w:r>
      <w:r w:rsidR="00C82372">
        <w:t>udział Wykonawc</w:t>
      </w:r>
      <w:r>
        <w:t xml:space="preserve">y, którzy </w:t>
      </w:r>
      <w:r w:rsidR="00C82372">
        <w:t>spełniają niżej wymienione warunki udziału w postępowaniu.</w:t>
      </w:r>
    </w:p>
    <w:p w:rsidR="00C41EF3" w:rsidRDefault="00C41EF3" w:rsidP="003A6EAF">
      <w:pPr>
        <w:spacing w:after="0" w:line="240" w:lineRule="auto"/>
        <w:jc w:val="both"/>
      </w:pPr>
    </w:p>
    <w:p w:rsidR="00EE2A92" w:rsidRPr="00C41EF3" w:rsidRDefault="00EE2A92" w:rsidP="00C41EF3">
      <w:pPr>
        <w:spacing w:after="0" w:line="240" w:lineRule="auto"/>
      </w:pPr>
    </w:p>
    <w:p w:rsidR="008C0A8B" w:rsidRDefault="00C41EF3" w:rsidP="008C0A8B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C82372">
        <w:rPr>
          <w:b/>
        </w:rPr>
        <w:t xml:space="preserve">Wiedza i doświadczenie </w:t>
      </w:r>
    </w:p>
    <w:p w:rsidR="007846C2" w:rsidRDefault="007846C2" w:rsidP="007846C2">
      <w:pPr>
        <w:pStyle w:val="Akapitzlist"/>
        <w:spacing w:after="0" w:line="240" w:lineRule="auto"/>
        <w:ind w:left="644"/>
        <w:rPr>
          <w:b/>
        </w:rPr>
      </w:pPr>
      <w:r>
        <w:rPr>
          <w:b/>
        </w:rPr>
        <w:t>Wykonawca musi posiadać:</w:t>
      </w:r>
    </w:p>
    <w:p w:rsidR="008C0A8B" w:rsidRDefault="008C0A8B" w:rsidP="008C0A8B">
      <w:pPr>
        <w:pStyle w:val="Akapitzlist"/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C0A8B">
        <w:rPr>
          <w:rFonts w:cs="Calibri"/>
        </w:rPr>
        <w:t>minimum roczne doświadczenie praktyczne, zaw</w:t>
      </w:r>
      <w:r>
        <w:rPr>
          <w:rFonts w:cs="Calibri"/>
        </w:rPr>
        <w:t xml:space="preserve">odowe w zakresie przedmiotu, na który </w:t>
      </w:r>
      <w:r w:rsidR="007846C2">
        <w:rPr>
          <w:rFonts w:cs="Calibri"/>
        </w:rPr>
        <w:br/>
        <w:t xml:space="preserve">   składa</w:t>
      </w:r>
      <w:r>
        <w:rPr>
          <w:rFonts w:cs="Calibri"/>
        </w:rPr>
        <w:t xml:space="preserve"> </w:t>
      </w:r>
      <w:r w:rsidR="00027E4C">
        <w:rPr>
          <w:rFonts w:cs="Calibri"/>
        </w:rPr>
        <w:t>ofertę</w:t>
      </w:r>
    </w:p>
    <w:p w:rsidR="008C0A8B" w:rsidRDefault="008C0A8B" w:rsidP="008C0A8B">
      <w:pPr>
        <w:pStyle w:val="Akapitzlist"/>
        <w:spacing w:after="0" w:line="240" w:lineRule="auto"/>
        <w:ind w:left="644"/>
        <w:jc w:val="both"/>
        <w:rPr>
          <w:rFonts w:cs="Calibri"/>
        </w:rPr>
      </w:pPr>
      <w:r>
        <w:rPr>
          <w:rFonts w:cs="Calibri"/>
        </w:rPr>
        <w:t xml:space="preserve">- </w:t>
      </w:r>
      <w:r w:rsidRPr="008C0A8B">
        <w:rPr>
          <w:rFonts w:cs="Calibri"/>
        </w:rPr>
        <w:t>wystarczającą wiedzę teoretyczną p</w:t>
      </w:r>
      <w:r>
        <w:rPr>
          <w:rFonts w:cs="Calibri"/>
        </w:rPr>
        <w:t xml:space="preserve">ozwalającą w sposób rzetelny na </w:t>
      </w:r>
      <w:r w:rsidRPr="008C0A8B">
        <w:rPr>
          <w:rFonts w:cs="Calibri"/>
        </w:rPr>
        <w:t>przygotowanie manuala</w:t>
      </w:r>
    </w:p>
    <w:p w:rsidR="008C0A8B" w:rsidRPr="008C0A8B" w:rsidRDefault="008C0A8B" w:rsidP="008C0A8B">
      <w:pPr>
        <w:pStyle w:val="Akapitzlist"/>
        <w:spacing w:after="0" w:line="240" w:lineRule="auto"/>
        <w:ind w:left="644"/>
        <w:jc w:val="both"/>
        <w:rPr>
          <w:b/>
        </w:rPr>
      </w:pPr>
      <w:r>
        <w:rPr>
          <w:b/>
        </w:rPr>
        <w:t xml:space="preserve">- </w:t>
      </w:r>
      <w:r w:rsidRPr="008C0A8B">
        <w:rPr>
          <w:rFonts w:cs="Calibri"/>
        </w:rPr>
        <w:t>minimum roczne doświadczenie dydaktyczne</w:t>
      </w:r>
    </w:p>
    <w:p w:rsidR="00EE2A92" w:rsidRDefault="00EE2A92" w:rsidP="003D09B4">
      <w:pPr>
        <w:pStyle w:val="Akapitzlist"/>
        <w:spacing w:after="0" w:line="240" w:lineRule="auto"/>
        <w:ind w:left="708"/>
      </w:pPr>
    </w:p>
    <w:p w:rsidR="00CB60AF" w:rsidRDefault="00CB60AF" w:rsidP="00CB60AF">
      <w:pPr>
        <w:pStyle w:val="Akapitzlist"/>
        <w:spacing w:after="0" w:line="240" w:lineRule="auto"/>
        <w:ind w:left="708"/>
        <w:jc w:val="both"/>
      </w:pPr>
      <w:r>
        <w:t>Powyższe warunki dotyczą osób wskazanych w formularzu szacowania jako osoby piszące manuale.</w:t>
      </w:r>
    </w:p>
    <w:p w:rsidR="00CB60AF" w:rsidRPr="00C41EF3" w:rsidRDefault="00CB60AF" w:rsidP="003D09B4">
      <w:pPr>
        <w:pStyle w:val="Akapitzlist"/>
        <w:spacing w:after="0" w:line="240" w:lineRule="auto"/>
        <w:ind w:left="708"/>
      </w:pPr>
    </w:p>
    <w:p w:rsidR="00C41EF3" w:rsidRDefault="00C41EF3" w:rsidP="00BE795F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C82372">
        <w:rPr>
          <w:b/>
        </w:rPr>
        <w:t xml:space="preserve">Potencjał techniczny </w:t>
      </w:r>
    </w:p>
    <w:p w:rsidR="000B1E81" w:rsidRPr="00F12ED7" w:rsidRDefault="00497E9D" w:rsidP="008E07FB">
      <w:pPr>
        <w:pStyle w:val="Akapitzlist"/>
        <w:spacing w:after="0" w:line="240" w:lineRule="auto"/>
        <w:ind w:left="0" w:firstLine="644"/>
        <w:jc w:val="both"/>
      </w:pPr>
      <w:r w:rsidRPr="00F12ED7">
        <w:t xml:space="preserve">Nie </w:t>
      </w:r>
      <w:r w:rsidR="00F12ED7">
        <w:t>określono</w:t>
      </w:r>
    </w:p>
    <w:p w:rsidR="00C41EF3" w:rsidRPr="00C41EF3" w:rsidRDefault="00C41EF3" w:rsidP="00C41EF3">
      <w:pPr>
        <w:spacing w:after="0" w:line="240" w:lineRule="auto"/>
      </w:pPr>
    </w:p>
    <w:p w:rsidR="00C41EF3" w:rsidRPr="00C82372" w:rsidRDefault="00C41EF3" w:rsidP="00BE795F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C82372">
        <w:rPr>
          <w:b/>
        </w:rPr>
        <w:t xml:space="preserve">Osoby zdolne do wykonania zamówienia </w:t>
      </w:r>
    </w:p>
    <w:p w:rsidR="00D562D2" w:rsidRDefault="003A6EAF" w:rsidP="003A6EAF">
      <w:pPr>
        <w:pStyle w:val="Akapitzlist"/>
        <w:spacing w:after="0" w:line="240" w:lineRule="auto"/>
        <w:ind w:left="644"/>
        <w:jc w:val="both"/>
        <w:rPr>
          <w:b/>
        </w:rPr>
      </w:pPr>
      <w:r>
        <w:t>O zamówienie mogą ubiegać się W</w:t>
      </w:r>
      <w:r w:rsidR="00D562D2" w:rsidRPr="00497E9D">
        <w:t xml:space="preserve">ykonawcy, którzy posiadają wiedzę i doświadczenie </w:t>
      </w:r>
      <w:r w:rsidR="003D09B4">
        <w:t xml:space="preserve">wskazane w załączniku nr 1 do </w:t>
      </w:r>
      <w:r w:rsidR="005A5D9A">
        <w:t>Szacowania wartości zamówienia</w:t>
      </w:r>
      <w:r w:rsidR="003D09B4">
        <w:t>.</w:t>
      </w:r>
    </w:p>
    <w:p w:rsidR="00D2017E" w:rsidRPr="00D2017E" w:rsidRDefault="00D2017E" w:rsidP="000D1CE4">
      <w:pPr>
        <w:spacing w:after="0" w:line="240" w:lineRule="auto"/>
        <w:ind w:left="644"/>
        <w:jc w:val="both"/>
        <w:rPr>
          <w:color w:val="FF0000"/>
        </w:rPr>
      </w:pPr>
    </w:p>
    <w:p w:rsidR="00C41EF3" w:rsidRDefault="00C41EF3" w:rsidP="00BE795F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C82372">
        <w:rPr>
          <w:b/>
        </w:rPr>
        <w:t xml:space="preserve">Sytuacja ekonomiczna i finansowa </w:t>
      </w:r>
      <w:r w:rsidR="00BC3657">
        <w:rPr>
          <w:b/>
        </w:rPr>
        <w:t>(</w:t>
      </w:r>
      <w:r w:rsidR="00BC3657">
        <w:rPr>
          <w:b/>
          <w:i/>
        </w:rPr>
        <w:t>d</w:t>
      </w:r>
      <w:r w:rsidR="00BC3657" w:rsidRPr="00BC3657">
        <w:rPr>
          <w:b/>
          <w:i/>
        </w:rPr>
        <w:t>otyczy osób prow</w:t>
      </w:r>
      <w:r w:rsidR="001D0F97">
        <w:rPr>
          <w:b/>
          <w:i/>
        </w:rPr>
        <w:t>adzących działalność gospodarczą, sp. z o.o., s.c. itp.</w:t>
      </w:r>
      <w:r w:rsidR="00BC3657">
        <w:rPr>
          <w:b/>
          <w:i/>
        </w:rPr>
        <w:t>)</w:t>
      </w:r>
    </w:p>
    <w:p w:rsidR="00384712" w:rsidRDefault="00955716" w:rsidP="008E07FB">
      <w:pPr>
        <w:pStyle w:val="Akapitzlist"/>
        <w:spacing w:after="0" w:line="240" w:lineRule="auto"/>
        <w:ind w:left="644"/>
        <w:jc w:val="both"/>
      </w:pPr>
      <w:r>
        <w:t>Wykonawca z</w:t>
      </w:r>
      <w:r w:rsidR="000E7ADA">
        <w:t>najduje się w sytuacji ekonomicznej i finansowej zapewniającej terminowe wykonanie przedmiotu zamówienia.</w:t>
      </w:r>
    </w:p>
    <w:p w:rsidR="00384712" w:rsidRDefault="00955716" w:rsidP="008E07FB">
      <w:pPr>
        <w:pStyle w:val="Akapitzlist"/>
        <w:spacing w:after="160" w:line="259" w:lineRule="auto"/>
        <w:ind w:left="0" w:firstLine="644"/>
        <w:jc w:val="both"/>
      </w:pPr>
      <w:r>
        <w:t>Wykonawca n</w:t>
      </w:r>
      <w:r w:rsidR="00384712">
        <w:t>ie znajdują się w stanie likwidacji ani nie ogłoszon</w:t>
      </w:r>
      <w:r>
        <w:t>o upadłości.</w:t>
      </w:r>
    </w:p>
    <w:p w:rsidR="00C41EF3" w:rsidRDefault="00D76872" w:rsidP="003A6EAF">
      <w:pPr>
        <w:pStyle w:val="Akapitzlist"/>
        <w:spacing w:after="160" w:line="259" w:lineRule="auto"/>
        <w:ind w:left="709" w:hanging="65"/>
        <w:jc w:val="both"/>
      </w:pPr>
      <w:r>
        <w:t xml:space="preserve">Wykonawca </w:t>
      </w:r>
      <w:r w:rsidR="00955716">
        <w:t>nie zalega</w:t>
      </w:r>
      <w:r w:rsidR="00384712">
        <w:t xml:space="preserve"> </w:t>
      </w:r>
      <w:r w:rsidR="00955716">
        <w:t>z uiszczeniem podatków, opłat oraz</w:t>
      </w:r>
      <w:r w:rsidR="00384712">
        <w:t xml:space="preserve"> skł</w:t>
      </w:r>
      <w:r w:rsidR="00BE0C6B">
        <w:t>adek na ubezpieczenia</w:t>
      </w:r>
      <w:r w:rsidR="003A6EAF">
        <w:t xml:space="preserve"> </w:t>
      </w:r>
      <w:r w:rsidR="00955716">
        <w:t>społeczne i</w:t>
      </w:r>
      <w:r w:rsidR="00384712">
        <w:t xml:space="preserve"> zdrowotne.</w:t>
      </w:r>
    </w:p>
    <w:p w:rsidR="006B3B82" w:rsidRPr="00C41EF3" w:rsidRDefault="006B3B82" w:rsidP="00FA5FFC">
      <w:pPr>
        <w:pStyle w:val="Akapitzlist"/>
        <w:spacing w:after="160" w:line="259" w:lineRule="auto"/>
        <w:ind w:left="709" w:hanging="65"/>
        <w:jc w:val="both"/>
      </w:pPr>
    </w:p>
    <w:p w:rsidR="00C41EF3" w:rsidRPr="00C82372" w:rsidRDefault="00C41EF3" w:rsidP="00BE795F">
      <w:pPr>
        <w:pStyle w:val="Akapitzlist"/>
        <w:numPr>
          <w:ilvl w:val="1"/>
          <w:numId w:val="1"/>
        </w:numPr>
        <w:spacing w:after="0" w:line="240" w:lineRule="auto"/>
        <w:ind w:hanging="644"/>
        <w:rPr>
          <w:b/>
        </w:rPr>
      </w:pPr>
      <w:r w:rsidRPr="00C82372">
        <w:rPr>
          <w:b/>
        </w:rPr>
        <w:t xml:space="preserve">Dodatkowe warunki </w:t>
      </w:r>
    </w:p>
    <w:p w:rsidR="004E267E" w:rsidRDefault="003D09B4" w:rsidP="00D2017E">
      <w:pPr>
        <w:spacing w:after="0" w:line="240" w:lineRule="auto"/>
        <w:ind w:left="646"/>
        <w:jc w:val="both"/>
      </w:pPr>
      <w:r>
        <w:t>Nie określono.</w:t>
      </w:r>
    </w:p>
    <w:p w:rsidR="003D09B4" w:rsidRDefault="003D09B4" w:rsidP="00D2017E">
      <w:pPr>
        <w:spacing w:after="0" w:line="240" w:lineRule="auto"/>
        <w:ind w:left="646"/>
        <w:jc w:val="both"/>
      </w:pPr>
    </w:p>
    <w:p w:rsidR="00D15B5D" w:rsidRDefault="00634C71" w:rsidP="008E07FB">
      <w:pPr>
        <w:numPr>
          <w:ilvl w:val="1"/>
          <w:numId w:val="1"/>
        </w:numPr>
        <w:spacing w:after="0" w:line="240" w:lineRule="auto"/>
        <w:ind w:hanging="644"/>
        <w:jc w:val="both"/>
        <w:rPr>
          <w:b/>
        </w:rPr>
      </w:pPr>
      <w:r>
        <w:rPr>
          <w:b/>
        </w:rPr>
        <w:t xml:space="preserve">Sposób dokonania oceny spełnienia warunków </w:t>
      </w:r>
      <w:r w:rsidRPr="00C41EF3">
        <w:rPr>
          <w:b/>
        </w:rPr>
        <w:t xml:space="preserve"> udziału w postępowaniu</w:t>
      </w:r>
    </w:p>
    <w:p w:rsidR="00D15B5D" w:rsidRPr="00D15B5D" w:rsidRDefault="001D0F97" w:rsidP="00D2017E">
      <w:pPr>
        <w:spacing w:after="0" w:line="240" w:lineRule="auto"/>
        <w:ind w:left="646"/>
        <w:jc w:val="both"/>
      </w:pPr>
      <w:r>
        <w:t>Podpisane o</w:t>
      </w:r>
      <w:r w:rsidR="00D15B5D">
        <w:t xml:space="preserve">świadczenie </w:t>
      </w:r>
      <w:r>
        <w:t xml:space="preserve">przez Wykonawcę </w:t>
      </w:r>
      <w:r w:rsidR="00D15B5D">
        <w:t>o spełnieniu wymagań Zamawiającego określonych w załączniku nr 1</w:t>
      </w:r>
      <w:r w:rsidR="003A6EAF">
        <w:t xml:space="preserve"> do </w:t>
      </w:r>
      <w:r w:rsidR="005A5D9A">
        <w:t xml:space="preserve">Szacowania wartości zamówienia </w:t>
      </w:r>
      <w:r w:rsidR="00D15B5D">
        <w:t>dotyczące przedmiotu</w:t>
      </w:r>
      <w:r>
        <w:t xml:space="preserve"> dydaktycznego</w:t>
      </w:r>
      <w:r w:rsidR="00D15B5D">
        <w:t>, na który składan</w:t>
      </w:r>
      <w:r w:rsidR="005A5D9A">
        <w:t>y</w:t>
      </w:r>
      <w:r w:rsidR="00D15B5D">
        <w:t xml:space="preserve"> jest </w:t>
      </w:r>
      <w:r w:rsidR="005A5D9A">
        <w:t>Formularz szacowania wartości zamówienia.</w:t>
      </w:r>
    </w:p>
    <w:p w:rsidR="00634C71" w:rsidRPr="004E267E" w:rsidRDefault="00634C71" w:rsidP="00C41EF3">
      <w:pPr>
        <w:spacing w:after="0" w:line="240" w:lineRule="auto"/>
        <w:rPr>
          <w:color w:val="FF0000"/>
        </w:rPr>
      </w:pPr>
    </w:p>
    <w:p w:rsidR="00660B2B" w:rsidRDefault="00660B2B" w:rsidP="00660B2B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Wykluczenia z </w:t>
      </w:r>
      <w:r w:rsidRPr="00C41EF3">
        <w:rPr>
          <w:b/>
        </w:rPr>
        <w:t>udziału w postępowaniu</w:t>
      </w:r>
    </w:p>
    <w:p w:rsidR="00221538" w:rsidRPr="003D09B4" w:rsidRDefault="00221538" w:rsidP="00221538">
      <w:pPr>
        <w:pStyle w:val="Akapitzlist"/>
        <w:spacing w:after="0" w:line="240" w:lineRule="auto"/>
        <w:ind w:left="567"/>
      </w:pPr>
      <w:r>
        <w:t>Z postę</w:t>
      </w:r>
      <w:r w:rsidRPr="003D09B4">
        <w:t xml:space="preserve">powania zostaną wykluczone </w:t>
      </w:r>
      <w:r>
        <w:t xml:space="preserve">oferty złożone przez Wykonawców, </w:t>
      </w:r>
      <w:r w:rsidRPr="003D09B4">
        <w:t>któr</w:t>
      </w:r>
      <w:r>
        <w:t>zy</w:t>
      </w:r>
      <w:r w:rsidRPr="003D09B4">
        <w:t>:</w:t>
      </w:r>
    </w:p>
    <w:p w:rsidR="00221538" w:rsidRDefault="00221538" w:rsidP="00221538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t xml:space="preserve">a) są powiązani osobowo lub kapitałowo z Zamawiającym tj. z Wyższą Szkołą Bankową we Wrocławiu. Przez powiązania kapitałowe lub osobowe rozumie się wzajemne </w:t>
      </w:r>
      <w:r w:rsidRPr="00F17FD6">
        <w:rPr>
          <w:rFonts w:eastAsia="Times New Roman" w:cs="Arial"/>
          <w:lang w:eastAsia="pl-PL"/>
        </w:rPr>
        <w:t xml:space="preserve">powiązania między </w:t>
      </w:r>
      <w:r>
        <w:rPr>
          <w:rFonts w:eastAsia="Times New Roman" w:cs="Arial"/>
          <w:lang w:eastAsia="pl-PL"/>
        </w:rPr>
        <w:lastRenderedPageBreak/>
        <w:t xml:space="preserve">Zamawiającym tj. </w:t>
      </w:r>
      <w:r>
        <w:t xml:space="preserve">Wyższą Szkołą Bankową we Wrocławiu </w:t>
      </w:r>
      <w:r w:rsidRPr="00F17FD6">
        <w:rPr>
          <w:rFonts w:eastAsia="Times New Roman" w:cs="Arial"/>
          <w:lang w:eastAsia="pl-PL"/>
        </w:rPr>
        <w:t xml:space="preserve">lub osobami upoważnionymi do zaciągania zobowiązań w imieniu </w:t>
      </w:r>
      <w:r>
        <w:rPr>
          <w:rFonts w:eastAsia="Times New Roman" w:cs="Arial"/>
          <w:lang w:eastAsia="pl-PL"/>
        </w:rPr>
        <w:t xml:space="preserve">Zamawiającego 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lub osobami wyk</w:t>
      </w:r>
      <w:r>
        <w:rPr>
          <w:rFonts w:eastAsia="Times New Roman" w:cs="Arial"/>
          <w:lang w:eastAsia="pl-PL"/>
        </w:rPr>
        <w:t>onującymi w imieniu Zamawiającego</w:t>
      </w:r>
      <w:r w:rsidRPr="00F17FD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tj. </w:t>
      </w:r>
      <w:r>
        <w:t xml:space="preserve">Wyższej Szkoły Bankowej we Wrocławiu </w:t>
      </w:r>
      <w:r w:rsidRPr="00F17FD6">
        <w:rPr>
          <w:rFonts w:eastAsia="Times New Roman" w:cs="Arial"/>
          <w:lang w:eastAsia="pl-PL"/>
        </w:rPr>
        <w:t>czynności związan</w:t>
      </w:r>
      <w:r>
        <w:rPr>
          <w:rFonts w:eastAsia="Times New Roman" w:cs="Arial"/>
          <w:lang w:eastAsia="pl-PL"/>
        </w:rPr>
        <w:t>ych</w:t>
      </w:r>
      <w:r w:rsidRPr="00F17FD6">
        <w:rPr>
          <w:rFonts w:eastAsia="Times New Roman" w:cs="Arial"/>
          <w:lang w:eastAsia="pl-PL"/>
        </w:rPr>
        <w:t xml:space="preserve"> z prz</w:t>
      </w:r>
      <w:r>
        <w:rPr>
          <w:rFonts w:eastAsia="Times New Roman" w:cs="Arial"/>
          <w:lang w:eastAsia="pl-PL"/>
        </w:rPr>
        <w:t>eprowadzeniem procedury wyboru Wykonawcy a W</w:t>
      </w:r>
      <w:r w:rsidRPr="00F17FD6">
        <w:rPr>
          <w:rFonts w:eastAsia="Times New Roman" w:cs="Arial"/>
          <w:lang w:eastAsia="pl-PL"/>
        </w:rPr>
        <w:t>ykonawcą, polegające w szczególności na:</w:t>
      </w:r>
    </w:p>
    <w:p w:rsidR="00221538" w:rsidRPr="00386245" w:rsidRDefault="00221538" w:rsidP="00221538">
      <w:pPr>
        <w:pStyle w:val="Akapitzlist"/>
        <w:numPr>
          <w:ilvl w:val="0"/>
          <w:numId w:val="11"/>
        </w:numPr>
        <w:spacing w:after="0" w:line="240" w:lineRule="auto"/>
        <w:ind w:left="1134" w:hanging="141"/>
        <w:jc w:val="both"/>
      </w:pPr>
      <w:r>
        <w:rPr>
          <w:rFonts w:eastAsia="Times New Roman" w:cs="Arial"/>
          <w:lang w:eastAsia="pl-PL"/>
        </w:rPr>
        <w:t xml:space="preserve"> </w:t>
      </w:r>
      <w:r w:rsidRPr="00F17FD6">
        <w:rPr>
          <w:rFonts w:eastAsia="Times New Roman" w:cs="Arial"/>
          <w:lang w:eastAsia="pl-PL"/>
        </w:rPr>
        <w:t>uczestniczeniu w spółce jako wspólnik spółki cywilnej lub spółki osobowej,</w:t>
      </w:r>
    </w:p>
    <w:p w:rsidR="00221538" w:rsidRDefault="00221538" w:rsidP="00221538">
      <w:pPr>
        <w:pStyle w:val="Akapitzlist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>posiadaniu co najmniej 10% udziałów lub akcji,</w:t>
      </w:r>
    </w:p>
    <w:p w:rsidR="00221538" w:rsidRDefault="00221538" w:rsidP="00221538">
      <w:pPr>
        <w:pStyle w:val="Akapitzlist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 </w:t>
      </w:r>
      <w:r w:rsidRPr="00386245">
        <w:rPr>
          <w:rFonts w:eastAsia="Times New Roman" w:cs="Arial"/>
          <w:lang w:eastAsia="pl-PL"/>
        </w:rPr>
        <w:t xml:space="preserve">pełnieniu funkcji członka organu nadzorczego lub zarządzającego, prokurenta, </w:t>
      </w:r>
      <w:r>
        <w:rPr>
          <w:rFonts w:eastAsia="Times New Roman" w:cs="Arial"/>
          <w:lang w:eastAsia="pl-PL"/>
        </w:rPr>
        <w:br/>
        <w:t xml:space="preserve"> pe</w:t>
      </w:r>
      <w:r w:rsidRPr="00386245">
        <w:rPr>
          <w:rFonts w:eastAsia="Times New Roman" w:cs="Arial"/>
          <w:lang w:eastAsia="pl-PL"/>
        </w:rPr>
        <w:t>łnomocnika, </w:t>
      </w:r>
    </w:p>
    <w:p w:rsidR="00221538" w:rsidRDefault="00221538" w:rsidP="00221538">
      <w:pPr>
        <w:pStyle w:val="Akapitzlist"/>
        <w:numPr>
          <w:ilvl w:val="0"/>
          <w:numId w:val="11"/>
        </w:numPr>
        <w:spacing w:after="0" w:line="240" w:lineRule="auto"/>
        <w:ind w:left="1134" w:hanging="141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Pr="00386245">
        <w:rPr>
          <w:rFonts w:eastAsia="Times New Roman" w:cs="Arial"/>
          <w:lang w:eastAsia="pl-PL"/>
        </w:rPr>
        <w:t>pozostawaniu w związku małżeńskim, w stosunku pokrewieństwa lub powinowactwa w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 xml:space="preserve">linii prostej, pokrewieństwa drugiego stopnia lub powinowactwa drugiego stopnia w </w:t>
      </w:r>
      <w:r>
        <w:rPr>
          <w:rFonts w:eastAsia="Times New Roman" w:cs="Arial"/>
          <w:lang w:eastAsia="pl-PL"/>
        </w:rPr>
        <w:br/>
        <w:t xml:space="preserve"> </w:t>
      </w:r>
      <w:r w:rsidRPr="00386245">
        <w:rPr>
          <w:rFonts w:eastAsia="Times New Roman" w:cs="Arial"/>
          <w:lang w:eastAsia="pl-PL"/>
        </w:rPr>
        <w:t>linii bocznej lub w stosunku przysposobienia, opieki lub kurateli.</w:t>
      </w:r>
    </w:p>
    <w:p w:rsidR="00221538" w:rsidRDefault="00221538" w:rsidP="00221538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b)</w:t>
      </w:r>
      <w:r w:rsidRPr="00181C7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są pracownikami zatrudnionymi w Wyższej Szkole Bankowej we Wrocławiu na podstawie umowy o pracę lub osoby, wskazane w załączniku nr 1 do </w:t>
      </w:r>
      <w:r w:rsidRPr="00221538">
        <w:rPr>
          <w:rFonts w:eastAsia="Times New Roman" w:cs="Arial"/>
          <w:lang w:eastAsia="pl-PL"/>
        </w:rPr>
        <w:t xml:space="preserve">Szacowania wartości zamówienia </w:t>
      </w:r>
      <w:r>
        <w:rPr>
          <w:rFonts w:eastAsia="Times New Roman" w:cs="Arial"/>
          <w:lang w:eastAsia="pl-PL"/>
        </w:rPr>
        <w:t>przez Wykonawcę do prowadzenia zajęć dydaktycznych, zatrudnione są w Wyższej Szkole Bankowej we Wrocławiu na podstawie umowy o pracę.</w:t>
      </w:r>
    </w:p>
    <w:p w:rsidR="00221538" w:rsidRDefault="00221538" w:rsidP="00221538">
      <w:pPr>
        <w:pStyle w:val="Akapitzlist"/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Potwierdzeniem spełnienia ww. warunków będzie złożenie przez Wykonawcę podpisanych oświadczeń zawartych w</w:t>
      </w:r>
      <w:r>
        <w:t xml:space="preserve"> </w:t>
      </w:r>
      <w:r w:rsidRPr="00BF318D">
        <w:t>załącznik</w:t>
      </w:r>
      <w:r>
        <w:t>ach</w:t>
      </w:r>
      <w:r w:rsidRPr="00BF318D">
        <w:t xml:space="preserve"> nr </w:t>
      </w:r>
      <w:r>
        <w:t xml:space="preserve">1 i </w:t>
      </w:r>
      <w:r w:rsidRPr="00BF318D">
        <w:t>2 do</w:t>
      </w:r>
      <w:r>
        <w:t xml:space="preserve"> niniejszego Szacowania wartości zamówienia. </w:t>
      </w:r>
    </w:p>
    <w:p w:rsidR="00660B2B" w:rsidRPr="00C41EF3" w:rsidRDefault="00660B2B" w:rsidP="00386245">
      <w:pPr>
        <w:pStyle w:val="Akapitzlist"/>
        <w:spacing w:after="0" w:line="240" w:lineRule="auto"/>
        <w:ind w:left="0"/>
        <w:rPr>
          <w:b/>
        </w:rPr>
      </w:pPr>
    </w:p>
    <w:p w:rsidR="00C41EF3" w:rsidRDefault="003A6EAF" w:rsidP="0098729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>Lista d</w:t>
      </w:r>
      <w:r w:rsidR="00C41EF3" w:rsidRPr="0098729F">
        <w:rPr>
          <w:b/>
        </w:rPr>
        <w:t xml:space="preserve">okumentów wymaganych od Wykonawcy </w:t>
      </w:r>
    </w:p>
    <w:p w:rsidR="00F12ED7" w:rsidRPr="00F12ED7" w:rsidRDefault="00F12ED7" w:rsidP="006166C6">
      <w:pPr>
        <w:pStyle w:val="Akapitzlist"/>
        <w:spacing w:after="0" w:line="240" w:lineRule="auto"/>
        <w:ind w:left="567"/>
        <w:jc w:val="both"/>
      </w:pPr>
      <w:r w:rsidRPr="00F12ED7">
        <w:t xml:space="preserve">Wykonawca składa tylko jeden wypełniony i podpisany </w:t>
      </w:r>
      <w:r w:rsidR="008E07FB">
        <w:t xml:space="preserve">Formularz </w:t>
      </w:r>
      <w:r w:rsidR="00B63C26">
        <w:t>szacowania wartości zamówienia</w:t>
      </w:r>
      <w:r w:rsidRPr="00F12ED7">
        <w:t xml:space="preserve">, wypełniony w języku polskim, czytelnie. Zamawiający dopuszcza składanie ofert częściowych, co oznacza, że można złożyć zamówienie np. na </w:t>
      </w:r>
      <w:r w:rsidR="00666F9E">
        <w:t xml:space="preserve">napisanie jednego manuala lub kilku </w:t>
      </w:r>
      <w:proofErr w:type="spellStart"/>
      <w:r w:rsidR="00666F9E">
        <w:t>manuali</w:t>
      </w:r>
      <w:proofErr w:type="spellEnd"/>
      <w:r w:rsidR="00666F9E">
        <w:t>.</w:t>
      </w:r>
      <w:r w:rsidRPr="00F12ED7">
        <w:t xml:space="preserve"> Tym samym, Zamawiający dopusz</w:t>
      </w:r>
      <w:r w:rsidR="008E07FB">
        <w:t>cza możliwość wyłonien</w:t>
      </w:r>
      <w:r w:rsidR="00666F9E">
        <w:t xml:space="preserve">ia więcej niż jednego Wykonawcy. </w:t>
      </w:r>
      <w:r w:rsidRPr="00F12ED7">
        <w:t xml:space="preserve">Brak wpisu oferowanej ceny lub dokonanie innej adnotacji lub skreślenia w poszczególnych wierszach oznacza niezłożenie oferty w danej części zamówienia. </w:t>
      </w:r>
    </w:p>
    <w:p w:rsidR="0098729F" w:rsidRDefault="0098729F" w:rsidP="00C41EF3">
      <w:pPr>
        <w:spacing w:after="0" w:line="240" w:lineRule="auto"/>
      </w:pPr>
    </w:p>
    <w:p w:rsidR="00660B2B" w:rsidRDefault="003A6EAF" w:rsidP="00BF318D">
      <w:pPr>
        <w:spacing w:after="0" w:line="240" w:lineRule="auto"/>
        <w:ind w:left="567"/>
        <w:jc w:val="both"/>
      </w:pPr>
      <w:r>
        <w:t>Lista d</w:t>
      </w:r>
      <w:r w:rsidR="00155CFB">
        <w:t>okumentów, które Wykonawca zobowiązany jest złożyć w o</w:t>
      </w:r>
      <w:r w:rsidR="00CA0BB6">
        <w:t xml:space="preserve">dpowiedzi na </w:t>
      </w:r>
      <w:r w:rsidR="00B63C26">
        <w:t>Szacowanie wartości zamówienia</w:t>
      </w:r>
      <w:r w:rsidR="00047490">
        <w:t>:</w:t>
      </w:r>
    </w:p>
    <w:p w:rsidR="00660B2B" w:rsidRDefault="00660B2B" w:rsidP="00C41EF3">
      <w:pPr>
        <w:spacing w:after="0" w:line="240" w:lineRule="auto"/>
      </w:pPr>
    </w:p>
    <w:p w:rsidR="00E311E3" w:rsidRDefault="00BF318D" w:rsidP="00BF318D">
      <w:pPr>
        <w:numPr>
          <w:ilvl w:val="0"/>
          <w:numId w:val="30"/>
        </w:numPr>
        <w:spacing w:after="0" w:line="240" w:lineRule="auto"/>
        <w:jc w:val="both"/>
      </w:pPr>
      <w:r>
        <w:rPr>
          <w:b/>
        </w:rPr>
        <w:t xml:space="preserve">Załącznik nr 1  do </w:t>
      </w:r>
      <w:r w:rsidR="00B63C26">
        <w:rPr>
          <w:b/>
        </w:rPr>
        <w:t xml:space="preserve">Szacowania wartości zamówienia </w:t>
      </w:r>
      <w:r w:rsidR="0000225E">
        <w:rPr>
          <w:b/>
        </w:rPr>
        <w:t xml:space="preserve">nr </w:t>
      </w:r>
      <w:r w:rsidR="00221538">
        <w:rPr>
          <w:b/>
        </w:rPr>
        <w:t>1</w:t>
      </w:r>
      <w:r w:rsidR="006D30AF">
        <w:rPr>
          <w:b/>
        </w:rPr>
        <w:t>/0</w:t>
      </w:r>
      <w:r w:rsidR="00221538">
        <w:rPr>
          <w:b/>
        </w:rPr>
        <w:t>7</w:t>
      </w:r>
      <w:r>
        <w:rPr>
          <w:b/>
        </w:rPr>
        <w:t>/2018</w:t>
      </w:r>
      <w:r w:rsidR="00406CEC">
        <w:rPr>
          <w:b/>
        </w:rPr>
        <w:t>/Z004/KM</w:t>
      </w:r>
      <w:r w:rsidRPr="00047490">
        <w:rPr>
          <w:b/>
        </w:rPr>
        <w:t xml:space="preserve"> </w:t>
      </w:r>
      <w:r w:rsidR="001B1B35" w:rsidRPr="00047490">
        <w:rPr>
          <w:b/>
        </w:rPr>
        <w:t xml:space="preserve">- </w:t>
      </w:r>
      <w:r w:rsidR="008E07FB">
        <w:rPr>
          <w:b/>
        </w:rPr>
        <w:t xml:space="preserve">Formularz </w:t>
      </w:r>
      <w:r w:rsidR="00B63C26">
        <w:rPr>
          <w:b/>
        </w:rPr>
        <w:t>szacowania wartości zamówienia</w:t>
      </w:r>
      <w:r w:rsidR="00155CFB">
        <w:t xml:space="preserve"> </w:t>
      </w:r>
      <w:r w:rsidR="00607A8E">
        <w:t xml:space="preserve">– wypełniony i </w:t>
      </w:r>
      <w:r w:rsidR="00155CFB" w:rsidRPr="000C168B">
        <w:t xml:space="preserve">podpisany przez </w:t>
      </w:r>
      <w:r w:rsidR="0090664F">
        <w:t xml:space="preserve">Wykonawcę lub </w:t>
      </w:r>
      <w:r w:rsidR="00E311E3" w:rsidRPr="000C168B">
        <w:t>osobę/</w:t>
      </w:r>
      <w:r w:rsidR="00155CFB" w:rsidRPr="000C168B">
        <w:t>osoby upoważnione do reprezentacji Wykonawcy</w:t>
      </w:r>
      <w:r w:rsidR="00A23389" w:rsidRPr="000C168B">
        <w:t>.</w:t>
      </w:r>
    </w:p>
    <w:p w:rsidR="0090664F" w:rsidRPr="0090664F" w:rsidRDefault="002C2532" w:rsidP="006C1530">
      <w:pPr>
        <w:keepNext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90664F">
        <w:rPr>
          <w:b/>
        </w:rPr>
        <w:t>Załącznik nr</w:t>
      </w:r>
      <w:r w:rsidR="00BF318D" w:rsidRPr="0090664F">
        <w:rPr>
          <w:b/>
        </w:rPr>
        <w:t xml:space="preserve"> 2 </w:t>
      </w:r>
      <w:r w:rsidRPr="0090664F">
        <w:rPr>
          <w:b/>
        </w:rPr>
        <w:t xml:space="preserve">do </w:t>
      </w:r>
      <w:r w:rsidR="00B63C26">
        <w:rPr>
          <w:b/>
        </w:rPr>
        <w:t xml:space="preserve">Szacowania wartości zamówienia </w:t>
      </w:r>
      <w:r w:rsidR="0000225E">
        <w:rPr>
          <w:b/>
        </w:rPr>
        <w:t xml:space="preserve">nr </w:t>
      </w:r>
      <w:r w:rsidR="00221538">
        <w:rPr>
          <w:b/>
        </w:rPr>
        <w:t>1</w:t>
      </w:r>
      <w:r w:rsidR="006D30AF">
        <w:rPr>
          <w:b/>
        </w:rPr>
        <w:t>/0</w:t>
      </w:r>
      <w:r w:rsidR="00221538">
        <w:rPr>
          <w:b/>
        </w:rPr>
        <w:t>7</w:t>
      </w:r>
      <w:r w:rsidRPr="0090664F">
        <w:rPr>
          <w:b/>
        </w:rPr>
        <w:t>/2018</w:t>
      </w:r>
      <w:r w:rsidR="00406CEC">
        <w:rPr>
          <w:b/>
        </w:rPr>
        <w:t>/Z004/KM</w:t>
      </w:r>
      <w:r w:rsidRPr="0090664F">
        <w:rPr>
          <w:b/>
        </w:rPr>
        <w:t xml:space="preserve"> –</w:t>
      </w:r>
      <w:r w:rsidR="00BF318D" w:rsidRPr="0090664F">
        <w:rPr>
          <w:b/>
        </w:rPr>
        <w:t xml:space="preserve"> </w:t>
      </w:r>
      <w:r w:rsidR="006C1530" w:rsidRPr="0090664F">
        <w:rPr>
          <w:rFonts w:cs="Calibri"/>
          <w:b/>
        </w:rPr>
        <w:t>Oświadczenie o braku wzajemnych powiązań kapitałowych lub osobowych Wykonawcy i Zamawiającego</w:t>
      </w:r>
      <w:r w:rsidR="00BF318D" w:rsidRPr="0090664F">
        <w:rPr>
          <w:b/>
        </w:rPr>
        <w:t>-</w:t>
      </w:r>
      <w:r w:rsidR="00047490">
        <w:t xml:space="preserve">wypełniony i </w:t>
      </w:r>
      <w:r w:rsidR="00E311E3" w:rsidRPr="000C168B">
        <w:t xml:space="preserve">podpisany przez </w:t>
      </w:r>
      <w:r w:rsidR="0090664F">
        <w:t xml:space="preserve">Wykonawcę lub </w:t>
      </w:r>
      <w:r w:rsidR="00E311E3" w:rsidRPr="000C168B">
        <w:t>osobę/osoby upoważnione do reprezentacji Wykonawcy</w:t>
      </w:r>
      <w:r w:rsidR="00607A8E">
        <w:t>.</w:t>
      </w:r>
    </w:p>
    <w:p w:rsidR="00C41EF3" w:rsidRPr="005D3238" w:rsidRDefault="002F223C" w:rsidP="00406CEC">
      <w:pPr>
        <w:pStyle w:val="Akapitzlist"/>
        <w:numPr>
          <w:ilvl w:val="0"/>
          <w:numId w:val="30"/>
        </w:numPr>
        <w:spacing w:after="0" w:line="240" w:lineRule="auto"/>
        <w:jc w:val="both"/>
        <w:rPr>
          <w:b/>
        </w:rPr>
      </w:pPr>
      <w:r w:rsidRPr="002F223C">
        <w:t xml:space="preserve">Dokumenty </w:t>
      </w:r>
      <w:r>
        <w:t>potwierdzające uprawnienia osób do podpisania oferty, jeżeli nie wyni</w:t>
      </w:r>
      <w:r w:rsidR="005D3238">
        <w:t>ka to z dokumentów rejestrowych</w:t>
      </w:r>
      <w:r w:rsidR="008E07FB">
        <w:t xml:space="preserve"> -</w:t>
      </w:r>
      <w:r w:rsidR="005D3238">
        <w:t xml:space="preserve"> dotyczy osób prowa</w:t>
      </w:r>
      <w:r w:rsidR="00032F1B">
        <w:t>dzących działalność gospodarczą, sp. z o.o., s.c. itp.</w:t>
      </w:r>
    </w:p>
    <w:p w:rsidR="0090664F" w:rsidRPr="0090664F" w:rsidRDefault="0090664F" w:rsidP="0090664F">
      <w:pPr>
        <w:suppressAutoHyphens/>
        <w:spacing w:after="0" w:line="240" w:lineRule="auto"/>
        <w:ind w:left="567"/>
        <w:jc w:val="both"/>
        <w:rPr>
          <w:color w:val="000000"/>
          <w:shd w:val="clear" w:color="auto" w:fill="FFFFFF"/>
        </w:rPr>
      </w:pPr>
    </w:p>
    <w:p w:rsidR="0098729F" w:rsidRDefault="0098729F" w:rsidP="0098729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 w:rsidRPr="0098729F">
        <w:rPr>
          <w:b/>
        </w:rPr>
        <w:t>Zakres zmian warunków realizacji przedmiotu zamówienia</w:t>
      </w:r>
    </w:p>
    <w:p w:rsidR="0025031F" w:rsidRPr="008E07FB" w:rsidRDefault="002C2532" w:rsidP="003A6EAF">
      <w:pPr>
        <w:pStyle w:val="Akapitzlist"/>
        <w:spacing w:after="0" w:line="240" w:lineRule="auto"/>
        <w:ind w:left="0" w:firstLine="567"/>
        <w:rPr>
          <w:rFonts w:cs="Tahoma"/>
        </w:rPr>
      </w:pPr>
      <w:r w:rsidRPr="002C2532">
        <w:rPr>
          <w:rFonts w:cs="Tahoma"/>
        </w:rPr>
        <w:t>Nie określono</w:t>
      </w:r>
      <w:r w:rsidR="00666F9E">
        <w:rPr>
          <w:rFonts w:cs="Tahoma"/>
        </w:rPr>
        <w:t>.</w:t>
      </w:r>
    </w:p>
    <w:p w:rsidR="0025031F" w:rsidRPr="0098729F" w:rsidRDefault="0025031F" w:rsidP="00166C4E">
      <w:pPr>
        <w:pStyle w:val="Akapitzlist"/>
        <w:spacing w:after="0" w:line="240" w:lineRule="auto"/>
        <w:ind w:left="0"/>
        <w:rPr>
          <w:b/>
        </w:rPr>
      </w:pPr>
    </w:p>
    <w:p w:rsidR="0098729F" w:rsidRDefault="0098729F" w:rsidP="0098729F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>Sposób przygotowania i składania ofert</w:t>
      </w:r>
    </w:p>
    <w:p w:rsidR="007C3608" w:rsidRPr="00047490" w:rsidRDefault="00C15666" w:rsidP="007C3608">
      <w:pPr>
        <w:pStyle w:val="Akapitzlist"/>
        <w:spacing w:after="0" w:line="240" w:lineRule="auto"/>
        <w:ind w:left="567"/>
        <w:jc w:val="both"/>
        <w:rPr>
          <w:b/>
        </w:rPr>
      </w:pPr>
      <w:r>
        <w:t xml:space="preserve">Wykonawca może złożyć tylko </w:t>
      </w:r>
      <w:r w:rsidR="00B63C26">
        <w:t>jeden Formularz szacowania wartości zamówienia</w:t>
      </w:r>
      <w:r>
        <w:t xml:space="preserve"> </w:t>
      </w:r>
      <w:r w:rsidR="0085046C">
        <w:t>wypełnion</w:t>
      </w:r>
      <w:r w:rsidR="00B63C26">
        <w:t>y</w:t>
      </w:r>
      <w:r w:rsidR="0085046C">
        <w:t xml:space="preserve"> w języku polskim </w:t>
      </w:r>
      <w:r w:rsidR="008763CC">
        <w:t xml:space="preserve">w postaci </w:t>
      </w:r>
      <w:r w:rsidR="00BF318D">
        <w:t>d</w:t>
      </w:r>
      <w:r w:rsidR="008763CC">
        <w:t xml:space="preserve">okumentów wskazanych w punkcie </w:t>
      </w:r>
      <w:r w:rsidR="00B63C26">
        <w:t>6</w:t>
      </w:r>
      <w:r w:rsidR="002C2532">
        <w:t xml:space="preserve"> </w:t>
      </w:r>
      <w:r w:rsidR="00B63C26">
        <w:rPr>
          <w:b/>
        </w:rPr>
        <w:t>Szacowania wartości zamówienia</w:t>
      </w:r>
    </w:p>
    <w:p w:rsidR="00442AEF" w:rsidRDefault="00442AEF" w:rsidP="00C15666">
      <w:pPr>
        <w:pStyle w:val="Akapitzlist"/>
        <w:spacing w:after="0" w:line="240" w:lineRule="auto"/>
        <w:ind w:left="567"/>
      </w:pPr>
    </w:p>
    <w:p w:rsidR="00442AEF" w:rsidRPr="00B63C26" w:rsidRDefault="00047490" w:rsidP="00B63C26">
      <w:pPr>
        <w:spacing w:after="0" w:line="240" w:lineRule="auto"/>
        <w:ind w:left="567"/>
        <w:jc w:val="both"/>
        <w:rPr>
          <w:b/>
          <w:color w:val="FF0000"/>
        </w:rPr>
      </w:pPr>
      <w:r>
        <w:lastRenderedPageBreak/>
        <w:t xml:space="preserve">Dokumenty wskazane w punkcie </w:t>
      </w:r>
      <w:r w:rsidR="00B63C26">
        <w:t>6</w:t>
      </w:r>
      <w:r w:rsidR="004E267E">
        <w:t xml:space="preserve"> </w:t>
      </w:r>
      <w:r w:rsidR="00B63C26" w:rsidRPr="00B63C26">
        <w:t xml:space="preserve">Szacowania wartości zamówienia </w:t>
      </w:r>
      <w:r w:rsidR="00F12ED7">
        <w:t xml:space="preserve">(Formularz </w:t>
      </w:r>
      <w:r w:rsidR="00B63C26">
        <w:t>szacowania wartości zamówienia</w:t>
      </w:r>
      <w:r w:rsidR="00F12ED7">
        <w:t xml:space="preserve"> wraz z załącznikami) należy </w:t>
      </w:r>
      <w:r w:rsidR="00032F1B" w:rsidRPr="00AD4102">
        <w:rPr>
          <w:b/>
          <w:color w:val="000000"/>
          <w:highlight w:val="yellow"/>
        </w:rPr>
        <w:t xml:space="preserve">do dnia </w:t>
      </w:r>
      <w:r w:rsidR="00221538" w:rsidRPr="00AD4102">
        <w:rPr>
          <w:b/>
          <w:color w:val="000000"/>
          <w:highlight w:val="yellow"/>
        </w:rPr>
        <w:t>1</w:t>
      </w:r>
      <w:r w:rsidR="007846C2">
        <w:rPr>
          <w:b/>
          <w:color w:val="000000"/>
          <w:highlight w:val="yellow"/>
        </w:rPr>
        <w:t>6</w:t>
      </w:r>
      <w:bookmarkStart w:id="0" w:name="_GoBack"/>
      <w:bookmarkEnd w:id="0"/>
      <w:r w:rsidR="00221538" w:rsidRPr="00AD4102">
        <w:rPr>
          <w:b/>
          <w:color w:val="000000"/>
          <w:highlight w:val="yellow"/>
        </w:rPr>
        <w:t>.07</w:t>
      </w:r>
      <w:r w:rsidR="00F12ED7" w:rsidRPr="00AD4102">
        <w:rPr>
          <w:b/>
          <w:color w:val="000000"/>
          <w:highlight w:val="yellow"/>
        </w:rPr>
        <w:t>.2018 roku do godzin</w:t>
      </w:r>
      <w:r w:rsidR="002C2532" w:rsidRPr="00AD4102">
        <w:rPr>
          <w:b/>
          <w:color w:val="000000"/>
          <w:highlight w:val="yellow"/>
        </w:rPr>
        <w:t>y 12</w:t>
      </w:r>
      <w:r w:rsidR="00B63C26" w:rsidRPr="00AD4102">
        <w:rPr>
          <w:b/>
          <w:color w:val="000000"/>
          <w:highlight w:val="yellow"/>
        </w:rPr>
        <w:t>:00</w:t>
      </w:r>
      <w:r w:rsidR="00B63C26">
        <w:rPr>
          <w:b/>
          <w:color w:val="000000"/>
        </w:rPr>
        <w:t>,</w:t>
      </w:r>
      <w:r w:rsidR="004E26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ED7">
        <w:t xml:space="preserve">                 </w:t>
      </w:r>
      <w:r w:rsidR="000A05C5">
        <w:t xml:space="preserve">wysłać mailem na adres </w:t>
      </w:r>
      <w:hyperlink r:id="rId7" w:history="1">
        <w:r w:rsidR="004E267E" w:rsidRPr="006954A2">
          <w:rPr>
            <w:rStyle w:val="Hipercze"/>
          </w:rPr>
          <w:t>marlena.rygiel-trzebinska@wsb.wroclaw.pl</w:t>
        </w:r>
      </w:hyperlink>
      <w:r w:rsidR="005D3238">
        <w:t xml:space="preserve">  - PROSI SIĘ O WYSYŁANIE WIADOMOŚCI O </w:t>
      </w:r>
      <w:r w:rsidR="00F85537">
        <w:t>WIELKOŚCI</w:t>
      </w:r>
      <w:r w:rsidR="005D3238">
        <w:t xml:space="preserve"> MAKSYMALNIE 10MB. W PRZYPADKU PRZEKROCZENIA TEJ </w:t>
      </w:r>
      <w:r w:rsidR="00F85537">
        <w:t xml:space="preserve">WIELKOŚCI </w:t>
      </w:r>
      <w:r w:rsidR="005D3238">
        <w:t xml:space="preserve">NALEŻY WYSYŁAĆ WIADOMOŚCI W DWÓCH LUB W TRZECH </w:t>
      </w:r>
      <w:r w:rsidR="00F85537">
        <w:t>E-</w:t>
      </w:r>
      <w:r w:rsidR="00B63C26">
        <w:t>MAILACH.</w:t>
      </w:r>
    </w:p>
    <w:p w:rsidR="00B63C26" w:rsidRPr="00442AEF" w:rsidRDefault="00B63C26" w:rsidP="00B63C26">
      <w:pPr>
        <w:spacing w:after="0" w:line="240" w:lineRule="auto"/>
        <w:ind w:left="567"/>
        <w:jc w:val="both"/>
      </w:pPr>
    </w:p>
    <w:p w:rsidR="00442AEF" w:rsidRDefault="00442AEF" w:rsidP="005D3238">
      <w:pPr>
        <w:pStyle w:val="Akapitzlist"/>
        <w:spacing w:after="0" w:line="240" w:lineRule="auto"/>
        <w:ind w:left="567"/>
        <w:jc w:val="both"/>
      </w:pPr>
      <w:r>
        <w:t xml:space="preserve">Wykonawca ponosi wszelkie koszty związane z przygotowaniem i złożeniem </w:t>
      </w:r>
      <w:r w:rsidR="00B63C26">
        <w:t>Formularza szacowania wartości zamówienia</w:t>
      </w:r>
      <w:r>
        <w:t xml:space="preserve">. Zamawiający nie przewiduje zwrotu kosztów udziału w postępowaniu. </w:t>
      </w:r>
      <w:r w:rsidR="00B63C26">
        <w:t>Formularz szacowania wartości zamówienia</w:t>
      </w:r>
      <w:r>
        <w:t xml:space="preserve"> zatrzymuje Zamawiający. </w:t>
      </w:r>
    </w:p>
    <w:p w:rsidR="00D66E0B" w:rsidRDefault="00D66E0B" w:rsidP="005D3238">
      <w:pPr>
        <w:pStyle w:val="Akapitzlist"/>
        <w:spacing w:after="0" w:line="240" w:lineRule="auto"/>
        <w:ind w:left="567"/>
        <w:jc w:val="both"/>
      </w:pPr>
    </w:p>
    <w:p w:rsidR="0090664F" w:rsidRDefault="0090664F" w:rsidP="00166C4E">
      <w:pPr>
        <w:pStyle w:val="Akapitzlist"/>
        <w:spacing w:after="0" w:line="240" w:lineRule="auto"/>
        <w:rPr>
          <w:b/>
        </w:rPr>
      </w:pPr>
    </w:p>
    <w:p w:rsidR="00D53774" w:rsidRDefault="00D53774" w:rsidP="00D53774">
      <w:pPr>
        <w:pStyle w:val="Akapitzlist"/>
        <w:numPr>
          <w:ilvl w:val="0"/>
          <w:numId w:val="1"/>
        </w:numPr>
        <w:spacing w:after="0" w:line="240" w:lineRule="auto"/>
        <w:ind w:left="567" w:hanging="567"/>
        <w:rPr>
          <w:b/>
        </w:rPr>
      </w:pPr>
      <w:r>
        <w:rPr>
          <w:b/>
        </w:rPr>
        <w:t xml:space="preserve">Załączniki do </w:t>
      </w:r>
      <w:r w:rsidR="00B63C26">
        <w:rPr>
          <w:b/>
        </w:rPr>
        <w:t>Szacowania wartości zamówienia</w:t>
      </w:r>
      <w:r>
        <w:rPr>
          <w:b/>
        </w:rPr>
        <w:t>:</w:t>
      </w:r>
    </w:p>
    <w:p w:rsidR="00D53774" w:rsidRPr="00F04A2C" w:rsidRDefault="00D53774" w:rsidP="003D6ADC">
      <w:pPr>
        <w:pStyle w:val="Akapitzlist"/>
        <w:spacing w:after="0" w:line="240" w:lineRule="auto"/>
        <w:ind w:left="567"/>
        <w:jc w:val="both"/>
        <w:rPr>
          <w:b/>
        </w:rPr>
      </w:pPr>
      <w:r>
        <w:t xml:space="preserve">Załącznik nr 1 do </w:t>
      </w:r>
      <w:r w:rsidR="00B63C26" w:rsidRPr="00B63C26">
        <w:t xml:space="preserve">Szacowania wartości zamówienia </w:t>
      </w:r>
      <w:r>
        <w:t xml:space="preserve">nr </w:t>
      </w:r>
      <w:r w:rsidR="00221538">
        <w:t>1</w:t>
      </w:r>
      <w:r>
        <w:t>/0</w:t>
      </w:r>
      <w:r w:rsidR="00221538">
        <w:t>7</w:t>
      </w:r>
      <w:r>
        <w:t>/2018</w:t>
      </w:r>
      <w:r w:rsidR="00406CEC">
        <w:t>/Z004/KM</w:t>
      </w:r>
      <w:r>
        <w:rPr>
          <w:b/>
        </w:rPr>
        <w:t xml:space="preserve"> - Formularz </w:t>
      </w:r>
      <w:r w:rsidR="00A65859">
        <w:rPr>
          <w:b/>
        </w:rPr>
        <w:t>szacowania wartości zamówienia.</w:t>
      </w:r>
    </w:p>
    <w:p w:rsidR="00442959" w:rsidRDefault="00D53774" w:rsidP="003D6ADC">
      <w:pPr>
        <w:pStyle w:val="Akapitzlist"/>
        <w:spacing w:after="0" w:line="240" w:lineRule="auto"/>
        <w:ind w:left="567"/>
        <w:jc w:val="both"/>
      </w:pPr>
      <w:r>
        <w:t xml:space="preserve">Załącznik nr 2 do </w:t>
      </w:r>
      <w:r w:rsidR="00B63C26" w:rsidRPr="00B63C26">
        <w:t xml:space="preserve">Szacowania wartości zamówienia </w:t>
      </w:r>
      <w:r w:rsidR="0000225E">
        <w:t xml:space="preserve">nr </w:t>
      </w:r>
      <w:r w:rsidR="00221538">
        <w:t>1</w:t>
      </w:r>
      <w:r>
        <w:t>/0</w:t>
      </w:r>
      <w:r w:rsidR="00221538">
        <w:t>7</w:t>
      </w:r>
      <w:r>
        <w:t>/2018</w:t>
      </w:r>
      <w:r w:rsidR="00406CEC">
        <w:t>/Z004/KM</w:t>
      </w:r>
      <w:r>
        <w:t xml:space="preserve"> - </w:t>
      </w:r>
      <w:r>
        <w:rPr>
          <w:rFonts w:cs="Calibri"/>
          <w:b/>
        </w:rPr>
        <w:t>Oświadczenie o braku wzajemnych powiązań kapitałowych lub osobowych Wykonawcy i Zamawiającego</w:t>
      </w:r>
      <w:r w:rsidR="00F85537">
        <w:rPr>
          <w:rFonts w:cs="Calibri"/>
          <w:b/>
        </w:rPr>
        <w:t>.</w:t>
      </w:r>
    </w:p>
    <w:p w:rsidR="0098729F" w:rsidRDefault="0098729F" w:rsidP="003D6ADC">
      <w:pPr>
        <w:pStyle w:val="Akapitzlist"/>
        <w:spacing w:after="0" w:line="240" w:lineRule="auto"/>
        <w:jc w:val="both"/>
        <w:rPr>
          <w:b/>
        </w:rPr>
      </w:pPr>
    </w:p>
    <w:sectPr w:rsidR="0098729F" w:rsidSect="00941DBF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8B" w:rsidRDefault="001C758B" w:rsidP="00E6614D">
      <w:pPr>
        <w:spacing w:after="0" w:line="240" w:lineRule="auto"/>
      </w:pPr>
      <w:r>
        <w:separator/>
      </w:r>
    </w:p>
  </w:endnote>
  <w:endnote w:type="continuationSeparator" w:id="0">
    <w:p w:rsidR="001C758B" w:rsidRDefault="001C758B" w:rsidP="00E6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35" w:rsidRDefault="001B1B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846C2">
      <w:rPr>
        <w:noProof/>
      </w:rPr>
      <w:t>4</w:t>
    </w:r>
    <w:r>
      <w:fldChar w:fldCharType="end"/>
    </w:r>
  </w:p>
  <w:p w:rsidR="001B1B35" w:rsidRDefault="001B1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8B" w:rsidRDefault="001C758B" w:rsidP="00E6614D">
      <w:pPr>
        <w:spacing w:after="0" w:line="240" w:lineRule="auto"/>
      </w:pPr>
      <w:r>
        <w:separator/>
      </w:r>
    </w:p>
  </w:footnote>
  <w:footnote w:type="continuationSeparator" w:id="0">
    <w:p w:rsidR="001C758B" w:rsidRDefault="001C758B" w:rsidP="00E6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DBF" w:rsidRDefault="009F72A8" w:rsidP="009D7EFF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2202F64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A600042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20" w:hanging="180"/>
      </w:pPr>
    </w:lvl>
  </w:abstractNum>
  <w:abstractNum w:abstractNumId="1" w15:restartNumberingAfterBreak="0">
    <w:nsid w:val="01AC6424"/>
    <w:multiLevelType w:val="hybridMultilevel"/>
    <w:tmpl w:val="0352B624"/>
    <w:lvl w:ilvl="0" w:tplc="0415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" w15:restartNumberingAfterBreak="0">
    <w:nsid w:val="07074450"/>
    <w:multiLevelType w:val="hybridMultilevel"/>
    <w:tmpl w:val="CA326C7E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078406CE"/>
    <w:multiLevelType w:val="hybridMultilevel"/>
    <w:tmpl w:val="904AC87E"/>
    <w:lvl w:ilvl="0" w:tplc="04150019">
      <w:start w:val="1"/>
      <w:numFmt w:val="lowerLetter"/>
      <w:lvlText w:val="%1."/>
      <w:lvlJc w:val="left"/>
      <w:pPr>
        <w:ind w:left="16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4" w15:restartNumberingAfterBreak="0">
    <w:nsid w:val="09AE0EDA"/>
    <w:multiLevelType w:val="hybridMultilevel"/>
    <w:tmpl w:val="D6ECD054"/>
    <w:lvl w:ilvl="0" w:tplc="7430D8AC">
      <w:start w:val="1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B4A56C6"/>
    <w:multiLevelType w:val="hybridMultilevel"/>
    <w:tmpl w:val="80DC10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C879B2"/>
    <w:multiLevelType w:val="hybridMultilevel"/>
    <w:tmpl w:val="91223020"/>
    <w:lvl w:ilvl="0" w:tplc="EAA0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65743A9"/>
    <w:multiLevelType w:val="hybridMultilevel"/>
    <w:tmpl w:val="FD9E50A4"/>
    <w:lvl w:ilvl="0" w:tplc="0415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8" w15:restartNumberingAfterBreak="0">
    <w:nsid w:val="17984D74"/>
    <w:multiLevelType w:val="hybridMultilevel"/>
    <w:tmpl w:val="5DD08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4619"/>
    <w:multiLevelType w:val="hybridMultilevel"/>
    <w:tmpl w:val="C5D88D42"/>
    <w:lvl w:ilvl="0" w:tplc="A656B42E">
      <w:start w:val="1"/>
      <w:numFmt w:val="bullet"/>
      <w:lvlText w:val="­"/>
      <w:lvlJc w:val="left"/>
      <w:pPr>
        <w:ind w:left="132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1C712E5"/>
    <w:multiLevelType w:val="hybridMultilevel"/>
    <w:tmpl w:val="2BA4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1DCF"/>
    <w:multiLevelType w:val="hybridMultilevel"/>
    <w:tmpl w:val="9B1889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67476C6"/>
    <w:multiLevelType w:val="hybridMultilevel"/>
    <w:tmpl w:val="B7D2ACB4"/>
    <w:lvl w:ilvl="0" w:tplc="DCFC6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0A732D"/>
    <w:multiLevelType w:val="hybridMultilevel"/>
    <w:tmpl w:val="9720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69B6"/>
    <w:multiLevelType w:val="hybridMultilevel"/>
    <w:tmpl w:val="72DCC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B24D1"/>
    <w:multiLevelType w:val="hybridMultilevel"/>
    <w:tmpl w:val="1D4C361E"/>
    <w:lvl w:ilvl="0" w:tplc="0415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6" w15:restartNumberingAfterBreak="0">
    <w:nsid w:val="2D321787"/>
    <w:multiLevelType w:val="hybridMultilevel"/>
    <w:tmpl w:val="7B3E9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0F0288"/>
    <w:multiLevelType w:val="hybridMultilevel"/>
    <w:tmpl w:val="B5B8E7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A99"/>
    <w:multiLevelType w:val="hybridMultilevel"/>
    <w:tmpl w:val="B90A3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D254B"/>
    <w:multiLevelType w:val="hybridMultilevel"/>
    <w:tmpl w:val="DD4C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D477F"/>
    <w:multiLevelType w:val="hybridMultilevel"/>
    <w:tmpl w:val="4E381F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8F00E26"/>
    <w:multiLevelType w:val="hybridMultilevel"/>
    <w:tmpl w:val="77BA94B2"/>
    <w:lvl w:ilvl="0" w:tplc="6D98B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1322F"/>
    <w:multiLevelType w:val="hybridMultilevel"/>
    <w:tmpl w:val="C1B260BE"/>
    <w:lvl w:ilvl="0" w:tplc="04150017">
      <w:start w:val="1"/>
      <w:numFmt w:val="lowerLetter"/>
      <w:lvlText w:val="%1)"/>
      <w:lvlJc w:val="left"/>
      <w:pPr>
        <w:ind w:left="16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3" w15:restartNumberingAfterBreak="0">
    <w:nsid w:val="41EB0904"/>
    <w:multiLevelType w:val="hybridMultilevel"/>
    <w:tmpl w:val="13AE75DA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4" w15:restartNumberingAfterBreak="0">
    <w:nsid w:val="428C3396"/>
    <w:multiLevelType w:val="hybridMultilevel"/>
    <w:tmpl w:val="6F546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C0977"/>
    <w:multiLevelType w:val="hybridMultilevel"/>
    <w:tmpl w:val="A60A7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77B6B"/>
    <w:multiLevelType w:val="hybridMultilevel"/>
    <w:tmpl w:val="B7745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91F98"/>
    <w:multiLevelType w:val="multilevel"/>
    <w:tmpl w:val="F6D2604E"/>
    <w:lvl w:ilvl="0">
      <w:start w:val="7"/>
      <w:numFmt w:val="decimal"/>
      <w:lvlText w:val="§ 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134" w:hanging="425"/>
      </w:pPr>
      <w:rPr>
        <w:rFonts w:ascii="Calibri" w:eastAsia="Times New Roman" w:hAnsi="Calibr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9" w15:restartNumberingAfterBreak="0">
    <w:nsid w:val="4F966799"/>
    <w:multiLevelType w:val="hybridMultilevel"/>
    <w:tmpl w:val="C56C7434"/>
    <w:lvl w:ilvl="0" w:tplc="48821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A47648"/>
    <w:multiLevelType w:val="hybridMultilevel"/>
    <w:tmpl w:val="D0EC9D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A7698B"/>
    <w:multiLevelType w:val="hybridMultilevel"/>
    <w:tmpl w:val="D02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0C5E"/>
    <w:multiLevelType w:val="hybridMultilevel"/>
    <w:tmpl w:val="6D16782E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65D5070"/>
    <w:multiLevelType w:val="multilevel"/>
    <w:tmpl w:val="6A54778A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1A91DE7"/>
    <w:multiLevelType w:val="hybridMultilevel"/>
    <w:tmpl w:val="DCD6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47F61"/>
    <w:multiLevelType w:val="multilevel"/>
    <w:tmpl w:val="4EF6A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C0824F9"/>
    <w:multiLevelType w:val="hybridMultilevel"/>
    <w:tmpl w:val="6F4A0AD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DC079BE"/>
    <w:multiLevelType w:val="hybridMultilevel"/>
    <w:tmpl w:val="647672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FC4BC1"/>
    <w:multiLevelType w:val="hybridMultilevel"/>
    <w:tmpl w:val="FBEC3D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F942B76"/>
    <w:multiLevelType w:val="hybridMultilevel"/>
    <w:tmpl w:val="FC58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0"/>
  </w:num>
  <w:num w:numId="4">
    <w:abstractNumId w:val="23"/>
  </w:num>
  <w:num w:numId="5">
    <w:abstractNumId w:val="38"/>
  </w:num>
  <w:num w:numId="6">
    <w:abstractNumId w:val="36"/>
  </w:num>
  <w:num w:numId="7">
    <w:abstractNumId w:val="33"/>
  </w:num>
  <w:num w:numId="8">
    <w:abstractNumId w:val="32"/>
  </w:num>
  <w:num w:numId="9">
    <w:abstractNumId w:val="6"/>
  </w:num>
  <w:num w:numId="10">
    <w:abstractNumId w:val="1"/>
  </w:num>
  <w:num w:numId="11">
    <w:abstractNumId w:val="28"/>
  </w:num>
  <w:num w:numId="12">
    <w:abstractNumId w:val="27"/>
  </w:num>
  <w:num w:numId="13">
    <w:abstractNumId w:val="12"/>
  </w:num>
  <w:num w:numId="14">
    <w:abstractNumId w:val="11"/>
  </w:num>
  <w:num w:numId="15">
    <w:abstractNumId w:val="2"/>
  </w:num>
  <w:num w:numId="16">
    <w:abstractNumId w:val="30"/>
  </w:num>
  <w:num w:numId="17">
    <w:abstractNumId w:val="5"/>
  </w:num>
  <w:num w:numId="18">
    <w:abstractNumId w:val="29"/>
  </w:num>
  <w:num w:numId="19">
    <w:abstractNumId w:val="17"/>
  </w:num>
  <w:num w:numId="20">
    <w:abstractNumId w:val="26"/>
  </w:num>
  <w:num w:numId="21">
    <w:abstractNumId w:val="24"/>
  </w:num>
  <w:num w:numId="22">
    <w:abstractNumId w:val="39"/>
  </w:num>
  <w:num w:numId="23">
    <w:abstractNumId w:val="37"/>
  </w:num>
  <w:num w:numId="24">
    <w:abstractNumId w:val="22"/>
  </w:num>
  <w:num w:numId="25">
    <w:abstractNumId w:val="3"/>
  </w:num>
  <w:num w:numId="26">
    <w:abstractNumId w:val="15"/>
  </w:num>
  <w:num w:numId="27">
    <w:abstractNumId w:val="18"/>
  </w:num>
  <w:num w:numId="28">
    <w:abstractNumId w:val="10"/>
  </w:num>
  <w:num w:numId="29">
    <w:abstractNumId w:val="14"/>
  </w:num>
  <w:num w:numId="30">
    <w:abstractNumId w:val="31"/>
  </w:num>
  <w:num w:numId="31">
    <w:abstractNumId w:val="25"/>
  </w:num>
  <w:num w:numId="32">
    <w:abstractNumId w:val="8"/>
  </w:num>
  <w:num w:numId="33">
    <w:abstractNumId w:val="34"/>
  </w:num>
  <w:num w:numId="34">
    <w:abstractNumId w:val="16"/>
  </w:num>
  <w:num w:numId="35">
    <w:abstractNumId w:val="19"/>
  </w:num>
  <w:num w:numId="36">
    <w:abstractNumId w:val="21"/>
  </w:num>
  <w:num w:numId="37">
    <w:abstractNumId w:val="9"/>
  </w:num>
  <w:num w:numId="38">
    <w:abstractNumId w:val="4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F3"/>
    <w:rsid w:val="0000225E"/>
    <w:rsid w:val="00020A68"/>
    <w:rsid w:val="000211E5"/>
    <w:rsid w:val="000254B5"/>
    <w:rsid w:val="00025653"/>
    <w:rsid w:val="00027E4C"/>
    <w:rsid w:val="00031C7F"/>
    <w:rsid w:val="00032F1B"/>
    <w:rsid w:val="0003505D"/>
    <w:rsid w:val="00036ABE"/>
    <w:rsid w:val="00041E6D"/>
    <w:rsid w:val="000469E9"/>
    <w:rsid w:val="00047490"/>
    <w:rsid w:val="0005272B"/>
    <w:rsid w:val="00052ABB"/>
    <w:rsid w:val="00053786"/>
    <w:rsid w:val="00056722"/>
    <w:rsid w:val="000700FA"/>
    <w:rsid w:val="000933F3"/>
    <w:rsid w:val="000A05C5"/>
    <w:rsid w:val="000A3C85"/>
    <w:rsid w:val="000B1E81"/>
    <w:rsid w:val="000C1666"/>
    <w:rsid w:val="000C168B"/>
    <w:rsid w:val="000D1CE4"/>
    <w:rsid w:val="000D47FE"/>
    <w:rsid w:val="000E7ADA"/>
    <w:rsid w:val="000F5464"/>
    <w:rsid w:val="00102552"/>
    <w:rsid w:val="00106DDE"/>
    <w:rsid w:val="00121A10"/>
    <w:rsid w:val="00131009"/>
    <w:rsid w:val="0015285A"/>
    <w:rsid w:val="001536E2"/>
    <w:rsid w:val="00155CFB"/>
    <w:rsid w:val="0016009D"/>
    <w:rsid w:val="00164F75"/>
    <w:rsid w:val="00166C4E"/>
    <w:rsid w:val="00176D8C"/>
    <w:rsid w:val="00180D65"/>
    <w:rsid w:val="001904FA"/>
    <w:rsid w:val="00196C52"/>
    <w:rsid w:val="001A0FD7"/>
    <w:rsid w:val="001A0FF8"/>
    <w:rsid w:val="001A561A"/>
    <w:rsid w:val="001B0F55"/>
    <w:rsid w:val="001B1B35"/>
    <w:rsid w:val="001B270F"/>
    <w:rsid w:val="001B52AB"/>
    <w:rsid w:val="001C758B"/>
    <w:rsid w:val="001D0D29"/>
    <w:rsid w:val="001D0F97"/>
    <w:rsid w:val="001D5587"/>
    <w:rsid w:val="001F2AB7"/>
    <w:rsid w:val="00221538"/>
    <w:rsid w:val="00223552"/>
    <w:rsid w:val="002315E2"/>
    <w:rsid w:val="00234B2F"/>
    <w:rsid w:val="002409D5"/>
    <w:rsid w:val="00242BA4"/>
    <w:rsid w:val="0025031F"/>
    <w:rsid w:val="002560DD"/>
    <w:rsid w:val="00264B81"/>
    <w:rsid w:val="00277323"/>
    <w:rsid w:val="002823A0"/>
    <w:rsid w:val="002866FC"/>
    <w:rsid w:val="0029593D"/>
    <w:rsid w:val="002A02CE"/>
    <w:rsid w:val="002A3B0E"/>
    <w:rsid w:val="002B4ADC"/>
    <w:rsid w:val="002B5394"/>
    <w:rsid w:val="002C2532"/>
    <w:rsid w:val="002C7D7F"/>
    <w:rsid w:val="002D66AE"/>
    <w:rsid w:val="002F1057"/>
    <w:rsid w:val="002F223C"/>
    <w:rsid w:val="003000E5"/>
    <w:rsid w:val="00300E25"/>
    <w:rsid w:val="003036F3"/>
    <w:rsid w:val="00315952"/>
    <w:rsid w:val="003245A4"/>
    <w:rsid w:val="00357BF5"/>
    <w:rsid w:val="00376283"/>
    <w:rsid w:val="00384712"/>
    <w:rsid w:val="00386245"/>
    <w:rsid w:val="003865FA"/>
    <w:rsid w:val="003922C7"/>
    <w:rsid w:val="003A2AD1"/>
    <w:rsid w:val="003A6EAF"/>
    <w:rsid w:val="003B6AE1"/>
    <w:rsid w:val="003C685A"/>
    <w:rsid w:val="003D09B4"/>
    <w:rsid w:val="003D18B2"/>
    <w:rsid w:val="003D6ADC"/>
    <w:rsid w:val="003D7E98"/>
    <w:rsid w:val="003F454E"/>
    <w:rsid w:val="00405223"/>
    <w:rsid w:val="00406CEC"/>
    <w:rsid w:val="00412E12"/>
    <w:rsid w:val="00415F38"/>
    <w:rsid w:val="0043172F"/>
    <w:rsid w:val="00434241"/>
    <w:rsid w:val="0043591B"/>
    <w:rsid w:val="00442959"/>
    <w:rsid w:val="00442AEF"/>
    <w:rsid w:val="00451773"/>
    <w:rsid w:val="004546BB"/>
    <w:rsid w:val="00456A0D"/>
    <w:rsid w:val="004716C1"/>
    <w:rsid w:val="00472606"/>
    <w:rsid w:val="0047517A"/>
    <w:rsid w:val="00483BE5"/>
    <w:rsid w:val="00494A99"/>
    <w:rsid w:val="00497E9D"/>
    <w:rsid w:val="004A556F"/>
    <w:rsid w:val="004C1EA2"/>
    <w:rsid w:val="004C5CAD"/>
    <w:rsid w:val="004D09CB"/>
    <w:rsid w:val="004E267E"/>
    <w:rsid w:val="004E584C"/>
    <w:rsid w:val="004F2C07"/>
    <w:rsid w:val="004F53DD"/>
    <w:rsid w:val="00502E0E"/>
    <w:rsid w:val="00504FDD"/>
    <w:rsid w:val="005106B3"/>
    <w:rsid w:val="00521B26"/>
    <w:rsid w:val="00525DD6"/>
    <w:rsid w:val="00535F48"/>
    <w:rsid w:val="00543546"/>
    <w:rsid w:val="0055053C"/>
    <w:rsid w:val="0055247D"/>
    <w:rsid w:val="0055555B"/>
    <w:rsid w:val="005664B5"/>
    <w:rsid w:val="0057207B"/>
    <w:rsid w:val="0057785E"/>
    <w:rsid w:val="0058193A"/>
    <w:rsid w:val="00581D90"/>
    <w:rsid w:val="0059136F"/>
    <w:rsid w:val="00594C30"/>
    <w:rsid w:val="005A2EEE"/>
    <w:rsid w:val="005A5D9A"/>
    <w:rsid w:val="005C5150"/>
    <w:rsid w:val="005D04E0"/>
    <w:rsid w:val="005D3238"/>
    <w:rsid w:val="005D3AEC"/>
    <w:rsid w:val="005E0077"/>
    <w:rsid w:val="005E34F6"/>
    <w:rsid w:val="005E779C"/>
    <w:rsid w:val="005F2338"/>
    <w:rsid w:val="005F4AEF"/>
    <w:rsid w:val="006024B7"/>
    <w:rsid w:val="00606B76"/>
    <w:rsid w:val="00607A8E"/>
    <w:rsid w:val="006166C6"/>
    <w:rsid w:val="00634C71"/>
    <w:rsid w:val="00635AB7"/>
    <w:rsid w:val="006476BF"/>
    <w:rsid w:val="00660B2B"/>
    <w:rsid w:val="00666F9E"/>
    <w:rsid w:val="00692E82"/>
    <w:rsid w:val="006932C7"/>
    <w:rsid w:val="006A56BC"/>
    <w:rsid w:val="006B3B82"/>
    <w:rsid w:val="006B453C"/>
    <w:rsid w:val="006C1530"/>
    <w:rsid w:val="006D21A5"/>
    <w:rsid w:val="006D30AF"/>
    <w:rsid w:val="006D394E"/>
    <w:rsid w:val="006E5FFD"/>
    <w:rsid w:val="00700765"/>
    <w:rsid w:val="007013D7"/>
    <w:rsid w:val="007022F4"/>
    <w:rsid w:val="00714C19"/>
    <w:rsid w:val="00720363"/>
    <w:rsid w:val="00725598"/>
    <w:rsid w:val="00737B5D"/>
    <w:rsid w:val="00744215"/>
    <w:rsid w:val="007532E2"/>
    <w:rsid w:val="00780730"/>
    <w:rsid w:val="007846C2"/>
    <w:rsid w:val="00790FE1"/>
    <w:rsid w:val="00793D68"/>
    <w:rsid w:val="00794E3C"/>
    <w:rsid w:val="007B139A"/>
    <w:rsid w:val="007B7638"/>
    <w:rsid w:val="007C013B"/>
    <w:rsid w:val="007C12A5"/>
    <w:rsid w:val="007C3608"/>
    <w:rsid w:val="007E472C"/>
    <w:rsid w:val="007E54A8"/>
    <w:rsid w:val="007F1B75"/>
    <w:rsid w:val="007F54E2"/>
    <w:rsid w:val="00800FFF"/>
    <w:rsid w:val="00805B3E"/>
    <w:rsid w:val="00806FD8"/>
    <w:rsid w:val="0081040D"/>
    <w:rsid w:val="00821029"/>
    <w:rsid w:val="0082127D"/>
    <w:rsid w:val="008247F4"/>
    <w:rsid w:val="008256F3"/>
    <w:rsid w:val="00833483"/>
    <w:rsid w:val="0085046C"/>
    <w:rsid w:val="00851EEC"/>
    <w:rsid w:val="00861DCB"/>
    <w:rsid w:val="00862F20"/>
    <w:rsid w:val="00871097"/>
    <w:rsid w:val="008763CC"/>
    <w:rsid w:val="00877CA7"/>
    <w:rsid w:val="008971EA"/>
    <w:rsid w:val="008B0A03"/>
    <w:rsid w:val="008C0A8B"/>
    <w:rsid w:val="008D4DED"/>
    <w:rsid w:val="008E07FB"/>
    <w:rsid w:val="008E4A87"/>
    <w:rsid w:val="008F62E6"/>
    <w:rsid w:val="008F73E1"/>
    <w:rsid w:val="0090664F"/>
    <w:rsid w:val="00927FBC"/>
    <w:rsid w:val="00941DBF"/>
    <w:rsid w:val="009432C2"/>
    <w:rsid w:val="0095083B"/>
    <w:rsid w:val="00953799"/>
    <w:rsid w:val="00955716"/>
    <w:rsid w:val="009644E3"/>
    <w:rsid w:val="00974B83"/>
    <w:rsid w:val="0098729F"/>
    <w:rsid w:val="00992798"/>
    <w:rsid w:val="00995111"/>
    <w:rsid w:val="009C122E"/>
    <w:rsid w:val="009C4029"/>
    <w:rsid w:val="009D2AAD"/>
    <w:rsid w:val="009D7EFF"/>
    <w:rsid w:val="009E429B"/>
    <w:rsid w:val="009F044C"/>
    <w:rsid w:val="009F1045"/>
    <w:rsid w:val="009F72A8"/>
    <w:rsid w:val="00A13413"/>
    <w:rsid w:val="00A144A0"/>
    <w:rsid w:val="00A23389"/>
    <w:rsid w:val="00A3692E"/>
    <w:rsid w:val="00A45430"/>
    <w:rsid w:val="00A643F9"/>
    <w:rsid w:val="00A65859"/>
    <w:rsid w:val="00AA1B0A"/>
    <w:rsid w:val="00AA7D7B"/>
    <w:rsid w:val="00AB5DDB"/>
    <w:rsid w:val="00AB78DA"/>
    <w:rsid w:val="00AC417D"/>
    <w:rsid w:val="00AD4102"/>
    <w:rsid w:val="00AD530A"/>
    <w:rsid w:val="00AD6B0E"/>
    <w:rsid w:val="00B005DC"/>
    <w:rsid w:val="00B63C26"/>
    <w:rsid w:val="00B8199C"/>
    <w:rsid w:val="00B828B8"/>
    <w:rsid w:val="00BB35FF"/>
    <w:rsid w:val="00BC3657"/>
    <w:rsid w:val="00BD5FA6"/>
    <w:rsid w:val="00BE0C6B"/>
    <w:rsid w:val="00BE3F92"/>
    <w:rsid w:val="00BE795F"/>
    <w:rsid w:val="00BF318D"/>
    <w:rsid w:val="00BF3E77"/>
    <w:rsid w:val="00C03236"/>
    <w:rsid w:val="00C15666"/>
    <w:rsid w:val="00C23C6B"/>
    <w:rsid w:val="00C23EC8"/>
    <w:rsid w:val="00C2431C"/>
    <w:rsid w:val="00C35556"/>
    <w:rsid w:val="00C41EF3"/>
    <w:rsid w:val="00C47401"/>
    <w:rsid w:val="00C50FD4"/>
    <w:rsid w:val="00C7088D"/>
    <w:rsid w:val="00C72356"/>
    <w:rsid w:val="00C82372"/>
    <w:rsid w:val="00C8565F"/>
    <w:rsid w:val="00CA035B"/>
    <w:rsid w:val="00CA0BB6"/>
    <w:rsid w:val="00CA67FB"/>
    <w:rsid w:val="00CB3915"/>
    <w:rsid w:val="00CB60AF"/>
    <w:rsid w:val="00CB6ECE"/>
    <w:rsid w:val="00CC2420"/>
    <w:rsid w:val="00D11A8D"/>
    <w:rsid w:val="00D1357C"/>
    <w:rsid w:val="00D1468F"/>
    <w:rsid w:val="00D14C33"/>
    <w:rsid w:val="00D15B5D"/>
    <w:rsid w:val="00D2017E"/>
    <w:rsid w:val="00D36B2F"/>
    <w:rsid w:val="00D4400F"/>
    <w:rsid w:val="00D47629"/>
    <w:rsid w:val="00D47FBD"/>
    <w:rsid w:val="00D53774"/>
    <w:rsid w:val="00D562D2"/>
    <w:rsid w:val="00D6548D"/>
    <w:rsid w:val="00D65E17"/>
    <w:rsid w:val="00D66E0B"/>
    <w:rsid w:val="00D7066C"/>
    <w:rsid w:val="00D72008"/>
    <w:rsid w:val="00D762E3"/>
    <w:rsid w:val="00D76872"/>
    <w:rsid w:val="00D80757"/>
    <w:rsid w:val="00D87278"/>
    <w:rsid w:val="00DA114B"/>
    <w:rsid w:val="00DA4664"/>
    <w:rsid w:val="00DA4AA4"/>
    <w:rsid w:val="00DB3573"/>
    <w:rsid w:val="00DB6D70"/>
    <w:rsid w:val="00DB761D"/>
    <w:rsid w:val="00DC0166"/>
    <w:rsid w:val="00DC1FF5"/>
    <w:rsid w:val="00DD04C1"/>
    <w:rsid w:val="00DD0FA4"/>
    <w:rsid w:val="00DD152D"/>
    <w:rsid w:val="00DD778F"/>
    <w:rsid w:val="00DF4556"/>
    <w:rsid w:val="00DF66F5"/>
    <w:rsid w:val="00E04362"/>
    <w:rsid w:val="00E14A09"/>
    <w:rsid w:val="00E24076"/>
    <w:rsid w:val="00E311E3"/>
    <w:rsid w:val="00E35D99"/>
    <w:rsid w:val="00E405EE"/>
    <w:rsid w:val="00E44019"/>
    <w:rsid w:val="00E50352"/>
    <w:rsid w:val="00E5237A"/>
    <w:rsid w:val="00E540E8"/>
    <w:rsid w:val="00E6614D"/>
    <w:rsid w:val="00E669C0"/>
    <w:rsid w:val="00E761DC"/>
    <w:rsid w:val="00E80BE7"/>
    <w:rsid w:val="00EA1DA8"/>
    <w:rsid w:val="00EB3682"/>
    <w:rsid w:val="00EB53CB"/>
    <w:rsid w:val="00EC1F89"/>
    <w:rsid w:val="00EC3DDF"/>
    <w:rsid w:val="00EE0175"/>
    <w:rsid w:val="00EE2A92"/>
    <w:rsid w:val="00EE605C"/>
    <w:rsid w:val="00F041C3"/>
    <w:rsid w:val="00F04A2C"/>
    <w:rsid w:val="00F12ED7"/>
    <w:rsid w:val="00F17FD6"/>
    <w:rsid w:val="00F300F6"/>
    <w:rsid w:val="00F3072C"/>
    <w:rsid w:val="00F37A1E"/>
    <w:rsid w:val="00F51DB4"/>
    <w:rsid w:val="00F56A64"/>
    <w:rsid w:val="00F7060A"/>
    <w:rsid w:val="00F8352E"/>
    <w:rsid w:val="00F85537"/>
    <w:rsid w:val="00F9053F"/>
    <w:rsid w:val="00F92821"/>
    <w:rsid w:val="00F94DB7"/>
    <w:rsid w:val="00FA21EB"/>
    <w:rsid w:val="00FA5FFC"/>
    <w:rsid w:val="00FB35A1"/>
    <w:rsid w:val="00FC3C8E"/>
    <w:rsid w:val="00FC5106"/>
    <w:rsid w:val="00FD6C31"/>
    <w:rsid w:val="00FE19E6"/>
    <w:rsid w:val="00FE2487"/>
    <w:rsid w:val="00FE2B04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5FC702-D429-4D9F-B020-62A2340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D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EF3"/>
    <w:pPr>
      <w:ind w:left="720"/>
      <w:contextualSpacing/>
    </w:pPr>
  </w:style>
  <w:style w:type="paragraph" w:customStyle="1" w:styleId="Kolorowalistaakcent11">
    <w:name w:val="Kolorowa lista — akcent 11"/>
    <w:basedOn w:val="Normalny"/>
    <w:rsid w:val="0047517A"/>
    <w:pPr>
      <w:suppressAutoHyphens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55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55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5555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5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555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55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5555B"/>
    <w:rPr>
      <w:rFonts w:ascii="Tahoma" w:hAnsi="Tahoma" w:cs="Tahoma"/>
      <w:sz w:val="16"/>
      <w:szCs w:val="16"/>
      <w:lang w:eastAsia="en-US"/>
    </w:rPr>
  </w:style>
  <w:style w:type="paragraph" w:customStyle="1" w:styleId="ramka-txt">
    <w:name w:val="ramka-txt"/>
    <w:basedOn w:val="Normalny"/>
    <w:rsid w:val="002F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B53CB"/>
    <w:rPr>
      <w:color w:val="0000FF"/>
      <w:u w:val="single"/>
    </w:rPr>
  </w:style>
  <w:style w:type="paragraph" w:customStyle="1" w:styleId="Default">
    <w:name w:val="Default"/>
    <w:rsid w:val="0055247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1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41DB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1DB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41DBF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25D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521B26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21B26"/>
    <w:rPr>
      <w:rFonts w:ascii="Arial" w:eastAsia="Times New Roman" w:hAnsi="Arial" w:cs="Arial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27E4C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27E4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lena.rygiel-trzebinska@wsb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1695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Links>
    <vt:vector size="6" baseType="variant">
      <vt:variant>
        <vt:i4>3014737</vt:i4>
      </vt:variant>
      <vt:variant>
        <vt:i4>0</vt:i4>
      </vt:variant>
      <vt:variant>
        <vt:i4>0</vt:i4>
      </vt:variant>
      <vt:variant>
        <vt:i4>5</vt:i4>
      </vt:variant>
      <vt:variant>
        <vt:lpwstr>mailto:marlena.rygiel-trzebinska@wsb.wroclaw.pl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Marlena Rygiel-Trzebińska</cp:lastModifiedBy>
  <cp:revision>10</cp:revision>
  <cp:lastPrinted>2018-07-10T10:19:00Z</cp:lastPrinted>
  <dcterms:created xsi:type="dcterms:W3CDTF">2018-07-04T07:49:00Z</dcterms:created>
  <dcterms:modified xsi:type="dcterms:W3CDTF">2018-07-11T06:53:00Z</dcterms:modified>
</cp:coreProperties>
</file>