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320"/>
        <w:gridCol w:w="669"/>
        <w:gridCol w:w="620"/>
        <w:gridCol w:w="280"/>
        <w:gridCol w:w="341"/>
        <w:gridCol w:w="323"/>
        <w:gridCol w:w="400"/>
        <w:gridCol w:w="414"/>
        <w:gridCol w:w="400"/>
        <w:gridCol w:w="400"/>
        <w:gridCol w:w="600"/>
        <w:gridCol w:w="400"/>
        <w:gridCol w:w="414"/>
        <w:gridCol w:w="386"/>
        <w:gridCol w:w="400"/>
        <w:gridCol w:w="600"/>
        <w:gridCol w:w="400"/>
        <w:gridCol w:w="414"/>
        <w:gridCol w:w="400"/>
        <w:gridCol w:w="400"/>
        <w:gridCol w:w="600"/>
      </w:tblGrid>
      <w:tr w:rsidR="00A36FD0" w:rsidRPr="004328A6" w:rsidTr="008936F1">
        <w:trPr>
          <w:trHeight w:val="405"/>
        </w:trPr>
        <w:tc>
          <w:tcPr>
            <w:tcW w:w="144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32"/>
                <w:szCs w:val="32"/>
              </w:rPr>
            </w:pPr>
            <w:r w:rsidRPr="004328A6">
              <w:rPr>
                <w:rFonts w:ascii="Arial Narrow" w:hAnsi="Arial Narrow" w:cs="Calibri"/>
                <w:sz w:val="32"/>
                <w:szCs w:val="32"/>
              </w:rPr>
              <w:t>Plan studiów w WSB w Poznaniu (Wydział Finansów i Bankowości) dla rocznika 2022/2023</w:t>
            </w:r>
          </w:p>
        </w:tc>
      </w:tr>
      <w:tr w:rsidR="00A36FD0" w:rsidRPr="004328A6" w:rsidTr="008936F1">
        <w:trPr>
          <w:trHeight w:val="405"/>
        </w:trPr>
        <w:tc>
          <w:tcPr>
            <w:tcW w:w="144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32"/>
                <w:szCs w:val="32"/>
              </w:rPr>
            </w:pPr>
            <w:r w:rsidRPr="004328A6">
              <w:rPr>
                <w:rFonts w:ascii="Arial Narrow" w:hAnsi="Arial Narrow" w:cs="Calibri"/>
                <w:sz w:val="32"/>
                <w:szCs w:val="32"/>
              </w:rPr>
              <w:t>Studia stacjonarne - jednolite magisterskie - Psychologia  - Psychologia kliniczna</w:t>
            </w:r>
          </w:p>
        </w:tc>
      </w:tr>
      <w:tr w:rsidR="00A36FD0" w:rsidRPr="004328A6" w:rsidTr="008936F1">
        <w:trPr>
          <w:trHeight w:val="6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L. godzin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ECTS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forma zaliczenia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Semestr 7 rok akademicki 2025/2026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proofErr w:type="spellStart"/>
            <w:r w:rsidRPr="004328A6">
              <w:rPr>
                <w:rFonts w:ascii="Arial Narrow" w:hAnsi="Arial Narrow" w:cs="Calibri"/>
                <w:b/>
                <w:bCs/>
                <w:sz w:val="20"/>
              </w:rPr>
              <w:t>Sem</w:t>
            </w:r>
            <w:proofErr w:type="spellEnd"/>
            <w:r w:rsidRPr="004328A6">
              <w:rPr>
                <w:rFonts w:ascii="Arial Narrow" w:hAnsi="Arial Narrow" w:cs="Calibri"/>
                <w:b/>
                <w:bCs/>
                <w:sz w:val="20"/>
              </w:rPr>
              <w:t xml:space="preserve"> 8 rok akademicki 2025/2026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proofErr w:type="spellStart"/>
            <w:r w:rsidRPr="004328A6">
              <w:rPr>
                <w:rFonts w:ascii="Arial Narrow" w:hAnsi="Arial Narrow" w:cs="Calibri"/>
                <w:b/>
                <w:bCs/>
                <w:sz w:val="20"/>
              </w:rPr>
              <w:t>Sem</w:t>
            </w:r>
            <w:proofErr w:type="spellEnd"/>
            <w:r w:rsidRPr="004328A6">
              <w:rPr>
                <w:rFonts w:ascii="Arial Narrow" w:hAnsi="Arial Narrow" w:cs="Calibri"/>
                <w:b/>
                <w:bCs/>
                <w:sz w:val="20"/>
              </w:rPr>
              <w:t xml:space="preserve"> 9 rok akademicki 2026/2027</w:t>
            </w:r>
          </w:p>
        </w:tc>
      </w:tr>
      <w:tr w:rsidR="00A36FD0" w:rsidRPr="004328A6" w:rsidTr="008936F1">
        <w:trPr>
          <w:trHeight w:val="402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proofErr w:type="spellStart"/>
            <w:r w:rsidRPr="004328A6">
              <w:rPr>
                <w:rFonts w:ascii="Arial Narrow" w:hAnsi="Arial Narrow" w:cs="Calibri"/>
                <w:b/>
                <w:bCs/>
                <w:sz w:val="20"/>
              </w:rPr>
              <w:t>Zo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proofErr w:type="spellStart"/>
            <w:r w:rsidRPr="004328A6">
              <w:rPr>
                <w:rFonts w:ascii="Arial Narrow" w:hAnsi="Arial Narrow" w:cs="Calibri"/>
                <w:b/>
                <w:bCs/>
                <w:sz w:val="20"/>
              </w:rPr>
              <w:t>Zz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ECTS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ECTS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ECTS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Farmakoterapia w leczeniu zaburzeń psychicznych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Przemoc w rodzinie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proofErr w:type="spellStart"/>
            <w:r w:rsidRPr="004328A6">
              <w:rPr>
                <w:rFonts w:ascii="Arial Narrow" w:hAnsi="Arial Narrow" w:cs="Calibri"/>
                <w:color w:val="000000"/>
                <w:sz w:val="20"/>
              </w:rPr>
              <w:t>Psychoseksuologia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Zaburzenia wieku dziecięcego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 xml:space="preserve">Interwencja kryzysowa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Psychologia uzależnień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Terapia dzieci i młodzieży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Zaburzenia wizerunku ciała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Terapia par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Terapia poznawczo-behawioralna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Terapia systemowa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</w:t>
            </w:r>
          </w:p>
        </w:tc>
      </w:tr>
      <w:tr w:rsidR="00A36FD0" w:rsidRPr="004328A6" w:rsidTr="008936F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color w:val="000000"/>
                <w:sz w:val="20"/>
              </w:rPr>
            </w:pPr>
            <w:r w:rsidRPr="004328A6">
              <w:rPr>
                <w:rFonts w:ascii="Arial Narrow" w:hAnsi="Arial Narrow" w:cs="Calibri"/>
                <w:color w:val="000000"/>
                <w:sz w:val="20"/>
              </w:rPr>
              <w:t>Terapia uzależnień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right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x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2</w:t>
            </w:r>
          </w:p>
        </w:tc>
      </w:tr>
      <w:tr w:rsidR="00A36FD0" w:rsidRPr="004328A6" w:rsidTr="008936F1">
        <w:trPr>
          <w:trHeight w:val="300"/>
        </w:trPr>
        <w:tc>
          <w:tcPr>
            <w:tcW w:w="5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328A6">
              <w:rPr>
                <w:rFonts w:ascii="Arial Narrow" w:hAnsi="Arial Narrow" w:cs="Calibri"/>
                <w:sz w:val="20"/>
              </w:rPr>
              <w:t>Razem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420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30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10</w:t>
            </w:r>
          </w:p>
        </w:tc>
      </w:tr>
      <w:tr w:rsidR="00A36FD0" w:rsidRPr="004328A6" w:rsidTr="008936F1">
        <w:trPr>
          <w:trHeight w:val="300"/>
        </w:trPr>
        <w:tc>
          <w:tcPr>
            <w:tcW w:w="5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FD0" w:rsidRPr="004328A6" w:rsidRDefault="00A36FD0" w:rsidP="008936F1">
            <w:pPr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140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140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FD0" w:rsidRPr="004328A6" w:rsidRDefault="00A36FD0" w:rsidP="008936F1">
            <w:pPr>
              <w:jc w:val="center"/>
              <w:rPr>
                <w:rFonts w:ascii="Arial Narrow" w:hAnsi="Arial Narrow" w:cs="Calibri"/>
                <w:b/>
                <w:bCs/>
                <w:sz w:val="20"/>
              </w:rPr>
            </w:pPr>
            <w:r w:rsidRPr="004328A6">
              <w:rPr>
                <w:rFonts w:ascii="Arial Narrow" w:hAnsi="Arial Narrow" w:cs="Calibri"/>
                <w:b/>
                <w:bCs/>
                <w:sz w:val="20"/>
              </w:rPr>
              <w:t>140</w:t>
            </w:r>
          </w:p>
        </w:tc>
      </w:tr>
    </w:tbl>
    <w:p w:rsidR="00A36FD0" w:rsidRPr="00986B05" w:rsidRDefault="00A36FD0" w:rsidP="00A36FD0">
      <w:pPr>
        <w:spacing w:line="276" w:lineRule="auto"/>
        <w:jc w:val="both"/>
        <w:rPr>
          <w:rFonts w:ascii="Calibri" w:hAnsi="Calibri" w:cs="Calibri"/>
          <w:sz w:val="20"/>
        </w:rPr>
      </w:pPr>
    </w:p>
    <w:p w:rsidR="008E0B06" w:rsidRDefault="008E0B06">
      <w:bookmarkStart w:id="0" w:name="_GoBack"/>
      <w:bookmarkEnd w:id="0"/>
    </w:p>
    <w:sectPr w:rsidR="008E0B06" w:rsidSect="00A36F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D0"/>
    <w:rsid w:val="008E0B06"/>
    <w:rsid w:val="00A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AACA-F281-495E-8DF2-6D7C3B90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FD0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2022-07-14T10:02:00Z</dcterms:created>
  <dcterms:modified xsi:type="dcterms:W3CDTF">2022-07-14T10:03:00Z</dcterms:modified>
</cp:coreProperties>
</file>