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AD37" w14:textId="57B735BD" w:rsidR="00014F6A" w:rsidRDefault="00190178" w:rsidP="00190178">
      <w:pPr>
        <w:jc w:val="center"/>
        <w:rPr>
          <w:b/>
          <w:bCs/>
          <w:sz w:val="28"/>
          <w:szCs w:val="28"/>
          <w:u w:val="single"/>
        </w:rPr>
      </w:pPr>
      <w:r w:rsidRPr="00190178">
        <w:rPr>
          <w:b/>
          <w:bCs/>
          <w:sz w:val="28"/>
          <w:szCs w:val="28"/>
          <w:u w:val="single"/>
        </w:rPr>
        <w:t>ZARZĄDZANIE ZESPOŁEM HANDLOWYM</w:t>
      </w:r>
    </w:p>
    <w:p w14:paraId="445119BF" w14:textId="77777777" w:rsidR="00190178" w:rsidRDefault="00190178" w:rsidP="00190178">
      <w:pPr>
        <w:jc w:val="center"/>
        <w:rPr>
          <w:b/>
          <w:bCs/>
          <w:sz w:val="28"/>
          <w:szCs w:val="28"/>
          <w:u w:val="single"/>
        </w:rPr>
      </w:pPr>
    </w:p>
    <w:p w14:paraId="0E7FEAFD" w14:textId="77777777" w:rsidR="00853B2F" w:rsidRPr="00353228" w:rsidRDefault="00853B2F" w:rsidP="00853B2F">
      <w:pPr>
        <w:rPr>
          <w:rFonts w:cstheme="minorHAnsi"/>
        </w:rPr>
      </w:pPr>
    </w:p>
    <w:p w14:paraId="5C66A408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>Efektywny szef działu sprzedaży</w:t>
      </w:r>
    </w:p>
    <w:p w14:paraId="68AFA29E" w14:textId="77777777" w:rsidR="00853B2F" w:rsidRPr="00353228" w:rsidRDefault="00853B2F" w:rsidP="00853B2F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mentor sprzedaży</w:t>
      </w:r>
    </w:p>
    <w:p w14:paraId="34FE6DD4" w14:textId="77777777" w:rsidR="00853B2F" w:rsidRPr="00353228" w:rsidRDefault="00853B2F" w:rsidP="00853B2F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proofErr w:type="spellStart"/>
      <w:r w:rsidRPr="00353228">
        <w:rPr>
          <w:rFonts w:cstheme="minorHAnsi"/>
        </w:rPr>
        <w:t>coach</w:t>
      </w:r>
      <w:proofErr w:type="spellEnd"/>
      <w:r w:rsidRPr="00353228">
        <w:rPr>
          <w:rFonts w:cstheme="minorHAnsi"/>
        </w:rPr>
        <w:t xml:space="preserve"> handlowców</w:t>
      </w:r>
    </w:p>
    <w:p w14:paraId="1FC81D1C" w14:textId="77777777" w:rsidR="00853B2F" w:rsidRPr="00353228" w:rsidRDefault="00853B2F" w:rsidP="00853B2F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budowanie autorytetu wśród zespołu handlowego</w:t>
      </w:r>
    </w:p>
    <w:p w14:paraId="5B116C66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  <w:bCs/>
        </w:rPr>
      </w:pPr>
      <w:r w:rsidRPr="00353228">
        <w:rPr>
          <w:rFonts w:cstheme="minorHAnsi"/>
          <w:b/>
          <w:bCs/>
        </w:rPr>
        <w:t>Komunikowanie się z zespołem</w:t>
      </w:r>
    </w:p>
    <w:p w14:paraId="46786BDB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znaczenie dobrego przepływu informacji w pracy zespołu</w:t>
      </w:r>
    </w:p>
    <w:p w14:paraId="14CE927E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porozumiewanie się lidera z grupą</w:t>
      </w:r>
    </w:p>
    <w:p w14:paraId="53D6AEC2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stawianie celów</w:t>
      </w:r>
    </w:p>
    <w:p w14:paraId="6DFB3126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blokady w komunikowaniu się i zamiana ich na efektywne sposoby przepływu informacji</w:t>
      </w:r>
    </w:p>
    <w:p w14:paraId="5899757D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informacje zwrotne w zespole dotyczące oceny pracy</w:t>
      </w:r>
    </w:p>
    <w:p w14:paraId="123D31D3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umiejętność słuchania</w:t>
      </w:r>
    </w:p>
    <w:p w14:paraId="50AD3754" w14:textId="77777777" w:rsidR="00853B2F" w:rsidRPr="00353228" w:rsidRDefault="00853B2F" w:rsidP="00853B2F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sztuka przekonywania</w:t>
      </w:r>
    </w:p>
    <w:p w14:paraId="20307CE4" w14:textId="77777777" w:rsidR="00853B2F" w:rsidRPr="00CD3C22" w:rsidRDefault="00853B2F" w:rsidP="00853B2F">
      <w:pPr>
        <w:numPr>
          <w:ilvl w:val="0"/>
          <w:numId w:val="36"/>
        </w:numPr>
        <w:tabs>
          <w:tab w:val="num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CD3C22">
        <w:rPr>
          <w:rFonts w:cstheme="minorHAnsi"/>
        </w:rPr>
        <w:t>kompetencje społeczne podwyższające jakość komunikacji w firmie</w:t>
      </w:r>
      <w:r w:rsidRPr="00CD3C22">
        <w:rPr>
          <w:rFonts w:cstheme="minorHAnsi"/>
          <w:bCs/>
        </w:rPr>
        <w:tab/>
      </w:r>
      <w:r w:rsidRPr="00CD3C22">
        <w:rPr>
          <w:rFonts w:cstheme="minorHAnsi"/>
        </w:rPr>
        <w:tab/>
      </w:r>
    </w:p>
    <w:p w14:paraId="7F33F577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bCs/>
        </w:rPr>
      </w:pPr>
      <w:r w:rsidRPr="00353228">
        <w:rPr>
          <w:rFonts w:cstheme="minorHAnsi"/>
          <w:b/>
          <w:bCs/>
        </w:rPr>
        <w:t>Interakcyjny model kierowania</w:t>
      </w:r>
    </w:p>
    <w:p w14:paraId="075CD0BE" w14:textId="77777777" w:rsidR="00853B2F" w:rsidRPr="00353228" w:rsidRDefault="00853B2F" w:rsidP="00853B2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53228">
        <w:rPr>
          <w:rFonts w:cstheme="minorHAnsi"/>
        </w:rPr>
        <w:t>interakcyjny model kierowania podwładnymi oraz zespołem</w:t>
      </w:r>
    </w:p>
    <w:p w14:paraId="0EC0BBE7" w14:textId="77777777" w:rsidR="00853B2F" w:rsidRPr="00353228" w:rsidRDefault="00853B2F" w:rsidP="00853B2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53228">
        <w:rPr>
          <w:rFonts w:cstheme="minorHAnsi"/>
        </w:rPr>
        <w:t xml:space="preserve">charakterystyka stylów kierowania wg koncepcji Paula </w:t>
      </w:r>
      <w:proofErr w:type="spellStart"/>
      <w:r w:rsidRPr="00353228">
        <w:rPr>
          <w:rFonts w:cstheme="minorHAnsi"/>
        </w:rPr>
        <w:t>Hersey’a</w:t>
      </w:r>
      <w:proofErr w:type="spellEnd"/>
      <w:r w:rsidRPr="00353228">
        <w:rPr>
          <w:rFonts w:cstheme="minorHAnsi"/>
        </w:rPr>
        <w:t xml:space="preserve"> i Kennetha Blancharda (styl nakazowy, konsultacyjny, partycypacyjny, delegujący)</w:t>
      </w:r>
    </w:p>
    <w:p w14:paraId="12F54D36" w14:textId="77777777" w:rsidR="00853B2F" w:rsidRPr="00353228" w:rsidRDefault="00853B2F" w:rsidP="00853B2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53228">
        <w:rPr>
          <w:rFonts w:cstheme="minorHAnsi"/>
        </w:rPr>
        <w:t>analiza korzyści i strat związanych z zastosowaniem poszczególnych stylów</w:t>
      </w:r>
    </w:p>
    <w:p w14:paraId="679FBE3F" w14:textId="77777777" w:rsidR="00853B2F" w:rsidRPr="00353228" w:rsidRDefault="00853B2F" w:rsidP="00853B2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53228">
        <w:rPr>
          <w:rFonts w:cstheme="minorHAnsi"/>
        </w:rPr>
        <w:t>analiza warunków skuteczności poszczególnych stylów</w:t>
      </w:r>
    </w:p>
    <w:p w14:paraId="7652687A" w14:textId="77777777" w:rsidR="00853B2F" w:rsidRPr="00353228" w:rsidRDefault="00853B2F" w:rsidP="00853B2F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53228">
        <w:rPr>
          <w:rFonts w:cstheme="minorHAnsi"/>
        </w:rPr>
        <w:t>diagnoza własnych preferencji, co do określonego stylu kierowania</w:t>
      </w:r>
    </w:p>
    <w:p w14:paraId="527EF83F" w14:textId="77777777" w:rsidR="00853B2F" w:rsidRPr="00353228" w:rsidRDefault="00853B2F" w:rsidP="00853B2F">
      <w:pPr>
        <w:ind w:left="360"/>
        <w:rPr>
          <w:rFonts w:cstheme="minorHAnsi"/>
          <w:b/>
        </w:rPr>
      </w:pPr>
    </w:p>
    <w:p w14:paraId="6C066053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 xml:space="preserve">Strategia i plany sprzedaży </w:t>
      </w:r>
    </w:p>
    <w:p w14:paraId="4BAA4F61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zadania szefa działu sprzedaży w zakresie: parametrów finansowych, wielkości sprzedaży, aktywności handlowców i inne</w:t>
      </w:r>
    </w:p>
    <w:p w14:paraId="5FB4268F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działania wspomagające sprzedaż</w:t>
      </w:r>
    </w:p>
    <w:p w14:paraId="1D38327D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wsparcie handlowców poprzez działania marketingowe</w:t>
      </w:r>
    </w:p>
    <w:p w14:paraId="0FF5A687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 xml:space="preserve">tworzenie </w:t>
      </w:r>
      <w:proofErr w:type="spellStart"/>
      <w:r w:rsidRPr="00353228">
        <w:rPr>
          <w:rFonts w:cstheme="minorHAnsi"/>
        </w:rPr>
        <w:t>targetów</w:t>
      </w:r>
      <w:proofErr w:type="spellEnd"/>
      <w:r w:rsidRPr="00353228">
        <w:rPr>
          <w:rFonts w:cstheme="minorHAnsi"/>
        </w:rPr>
        <w:t xml:space="preserve"> sprzedaży dostosowanych do regionu, branży itp.</w:t>
      </w:r>
    </w:p>
    <w:p w14:paraId="5E023699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target rentowności, udziałów rynkowych, przychodów, inne</w:t>
      </w:r>
    </w:p>
    <w:p w14:paraId="15F57635" w14:textId="77777777" w:rsidR="00853B2F" w:rsidRPr="00353228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dostosowanie działań wspomagających do grupy docelowej</w:t>
      </w:r>
    </w:p>
    <w:p w14:paraId="04C494F1" w14:textId="77777777" w:rsidR="00853B2F" w:rsidRPr="00CD3C22" w:rsidRDefault="00853B2F" w:rsidP="00853B2F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działania sprzedażowe</w:t>
      </w:r>
    </w:p>
    <w:p w14:paraId="0492922F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 xml:space="preserve">Motywowanie handlowców </w:t>
      </w:r>
    </w:p>
    <w:p w14:paraId="05FEC422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jak motywować i czym motywować handlowców</w:t>
      </w:r>
    </w:p>
    <w:p w14:paraId="19B70287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rozpoznawanie indywidualnych czynników motywujących</w:t>
      </w:r>
    </w:p>
    <w:p w14:paraId="1CE8B509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kiedy należy motywować handlowców</w:t>
      </w:r>
    </w:p>
    <w:p w14:paraId="2675D265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systemy motywacyjnego wynagrodzenia</w:t>
      </w:r>
    </w:p>
    <w:p w14:paraId="1115220B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 xml:space="preserve">właściwe </w:t>
      </w:r>
      <w:proofErr w:type="spellStart"/>
      <w:r w:rsidRPr="00353228">
        <w:rPr>
          <w:rFonts w:cstheme="minorHAnsi"/>
        </w:rPr>
        <w:t>targetowanie</w:t>
      </w:r>
      <w:proofErr w:type="spellEnd"/>
      <w:r w:rsidRPr="00353228">
        <w:rPr>
          <w:rFonts w:cstheme="minorHAnsi"/>
        </w:rPr>
        <w:t xml:space="preserve"> kluczem do sukcesu</w:t>
      </w:r>
    </w:p>
    <w:p w14:paraId="72C7C00F" w14:textId="77777777" w:rsidR="00853B2F" w:rsidRPr="00353228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konsekwencje braku systemu motywowania dla efektywności pracy zespołu i organizacji</w:t>
      </w:r>
    </w:p>
    <w:p w14:paraId="741FE4E6" w14:textId="77777777" w:rsidR="00853B2F" w:rsidRPr="00CD3C22" w:rsidRDefault="00853B2F" w:rsidP="00853B2F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dostarczanie pozytywnych bodźców</w:t>
      </w:r>
    </w:p>
    <w:p w14:paraId="069D49AA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 xml:space="preserve">Kierowanie zespołem i kontrola pracy handlowców </w:t>
      </w:r>
    </w:p>
    <w:p w14:paraId="5B1FA6D8" w14:textId="77777777" w:rsidR="00853B2F" w:rsidRPr="00353228" w:rsidRDefault="00853B2F" w:rsidP="00853B2F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 xml:space="preserve">pomoc w zarządzaniu czasem </w:t>
      </w:r>
    </w:p>
    <w:p w14:paraId="68508D20" w14:textId="77777777" w:rsidR="00853B2F" w:rsidRPr="00353228" w:rsidRDefault="00853B2F" w:rsidP="00853B2F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czynniki dezorganizujące pracę handlowcom</w:t>
      </w:r>
    </w:p>
    <w:p w14:paraId="7542EA99" w14:textId="77777777" w:rsidR="00853B2F" w:rsidRPr="00353228" w:rsidRDefault="00853B2F" w:rsidP="00853B2F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bieżące monitorowanie pracy sprzedawców</w:t>
      </w:r>
    </w:p>
    <w:p w14:paraId="232EF7F4" w14:textId="77777777" w:rsidR="00853B2F" w:rsidRPr="00353228" w:rsidRDefault="00853B2F" w:rsidP="00853B2F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ocena skuteczności i wyników finansowych</w:t>
      </w:r>
    </w:p>
    <w:p w14:paraId="5BEB1598" w14:textId="77777777" w:rsidR="00853B2F" w:rsidRPr="00353228" w:rsidRDefault="00853B2F" w:rsidP="00853B2F">
      <w:pPr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lastRenderedPageBreak/>
        <w:t>dostosowania sposobu przekazywania zadań do poziomu dojrzałości pracowników</w:t>
      </w:r>
    </w:p>
    <w:p w14:paraId="64A84CC5" w14:textId="77777777" w:rsidR="00853B2F" w:rsidRPr="00353228" w:rsidRDefault="00853B2F" w:rsidP="00853B2F">
      <w:pPr>
        <w:numPr>
          <w:ilvl w:val="0"/>
          <w:numId w:val="41"/>
        </w:numPr>
        <w:tabs>
          <w:tab w:val="num" w:pos="1440"/>
        </w:tabs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analiza skutków niewłaściwego sposobu kontrolowania lub delegowania zadań (skutki nadmiernej kontroli, zbyt małego nadzoru, przedwczesnego pozostawiania pracownika, zbyt łatwych i zbyt trudnych zadań)</w:t>
      </w:r>
    </w:p>
    <w:p w14:paraId="279618A1" w14:textId="77777777" w:rsidR="00853B2F" w:rsidRPr="00353228" w:rsidRDefault="00853B2F" w:rsidP="00853B2F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>Planowanie wizyt i raportowanie efektów</w:t>
      </w:r>
    </w:p>
    <w:p w14:paraId="443BA404" w14:textId="77777777" w:rsidR="00853B2F" w:rsidRPr="00353228" w:rsidRDefault="00853B2F" w:rsidP="00853B2F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prezentacja i weryfikacja planów</w:t>
      </w:r>
    </w:p>
    <w:p w14:paraId="3F100AE4" w14:textId="77777777" w:rsidR="00853B2F" w:rsidRPr="00353228" w:rsidRDefault="00853B2F" w:rsidP="00853B2F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prezentacja i weryfikacja raportów</w:t>
      </w:r>
    </w:p>
    <w:p w14:paraId="657E93B5" w14:textId="77777777" w:rsidR="00853B2F" w:rsidRPr="00353228" w:rsidRDefault="00853B2F" w:rsidP="00853B2F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modyfikacje</w:t>
      </w:r>
    </w:p>
    <w:p w14:paraId="43F58083" w14:textId="77777777" w:rsidR="00853B2F" w:rsidRPr="00353228" w:rsidRDefault="00853B2F" w:rsidP="00853B2F">
      <w:pPr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 xml:space="preserve">pomoc w zarządzaniu czasem </w:t>
      </w:r>
    </w:p>
    <w:p w14:paraId="3C5001CC" w14:textId="77777777" w:rsidR="00853B2F" w:rsidRPr="00353228" w:rsidRDefault="00853B2F" w:rsidP="00853B2F">
      <w:pPr>
        <w:pStyle w:val="Akapitzlist"/>
        <w:numPr>
          <w:ilvl w:val="0"/>
          <w:numId w:val="35"/>
        </w:numPr>
        <w:rPr>
          <w:rFonts w:cstheme="minorHAnsi"/>
          <w:b/>
        </w:rPr>
      </w:pPr>
      <w:r w:rsidRPr="00353228">
        <w:rPr>
          <w:rFonts w:cstheme="minorHAnsi"/>
          <w:b/>
        </w:rPr>
        <w:t xml:space="preserve">Wprowadzanie zmian </w:t>
      </w:r>
    </w:p>
    <w:p w14:paraId="6461D1A3" w14:textId="77777777" w:rsidR="00853B2F" w:rsidRPr="00353228" w:rsidRDefault="00853B2F" w:rsidP="00853B2F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 xml:space="preserve">model procesu zmian </w:t>
      </w:r>
      <w:proofErr w:type="spellStart"/>
      <w:r w:rsidRPr="00353228">
        <w:rPr>
          <w:rFonts w:cstheme="minorHAnsi"/>
          <w:b/>
        </w:rPr>
        <w:t>K.Lewina</w:t>
      </w:r>
      <w:proofErr w:type="spellEnd"/>
      <w:r w:rsidRPr="00353228">
        <w:rPr>
          <w:rFonts w:cstheme="minorHAnsi"/>
          <w:b/>
        </w:rPr>
        <w:t xml:space="preserve"> i </w:t>
      </w:r>
      <w:proofErr w:type="spellStart"/>
      <w:r w:rsidRPr="00353228">
        <w:rPr>
          <w:rFonts w:cstheme="minorHAnsi"/>
          <w:b/>
        </w:rPr>
        <w:t>E.H.Scheina</w:t>
      </w:r>
      <w:proofErr w:type="spellEnd"/>
    </w:p>
    <w:p w14:paraId="17B454F3" w14:textId="77777777" w:rsidR="00853B2F" w:rsidRPr="00353228" w:rsidRDefault="00853B2F" w:rsidP="00853B2F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przygotowanie do zmian (analiza wewnętrznego i zewnętrznego rynku zmian)</w:t>
      </w:r>
    </w:p>
    <w:p w14:paraId="7C2BB5FB" w14:textId="77777777" w:rsidR="00853B2F" w:rsidRPr="00353228" w:rsidRDefault="00853B2F" w:rsidP="00853B2F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budowanie kultury zmian</w:t>
      </w:r>
    </w:p>
    <w:p w14:paraId="33F157DE" w14:textId="77777777" w:rsidR="00853B2F" w:rsidRPr="00353228" w:rsidRDefault="00853B2F" w:rsidP="00853B2F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budowanie wspólnej wizji, zaangażowanie, plan zmian, przewidywanie oporu, umacnianie</w:t>
      </w:r>
    </w:p>
    <w:p w14:paraId="4CC4B8E3" w14:textId="77777777" w:rsidR="00853B2F" w:rsidRPr="00353228" w:rsidRDefault="00853B2F" w:rsidP="00853B2F">
      <w:pPr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struktura działań związanych z wprowadzaniem zmian w przedsiębiorstwie</w:t>
      </w:r>
    </w:p>
    <w:p w14:paraId="31F5C31E" w14:textId="77777777" w:rsidR="00853B2F" w:rsidRPr="00353228" w:rsidRDefault="00853B2F" w:rsidP="00853B2F">
      <w:pPr>
        <w:pStyle w:val="Akapitzlist"/>
        <w:numPr>
          <w:ilvl w:val="0"/>
          <w:numId w:val="49"/>
        </w:numPr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>rola menedżera w procesie wprowadzania zmian</w:t>
      </w:r>
    </w:p>
    <w:p w14:paraId="3C4B29E5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odpowiedzialność za ludzi</w:t>
      </w:r>
    </w:p>
    <w:p w14:paraId="2A93016C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odpowiedzialność za procesy</w:t>
      </w:r>
    </w:p>
    <w:p w14:paraId="64AA4DCB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podawanie celów zmiany</w:t>
      </w:r>
    </w:p>
    <w:p w14:paraId="74776279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informowanie</w:t>
      </w:r>
    </w:p>
    <w:p w14:paraId="2309B438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motywowanie</w:t>
      </w:r>
    </w:p>
    <w:p w14:paraId="4653905A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monitorowanie</w:t>
      </w:r>
    </w:p>
    <w:p w14:paraId="0ED59587" w14:textId="77777777" w:rsidR="00853B2F" w:rsidRPr="00353228" w:rsidRDefault="00853B2F" w:rsidP="00853B2F">
      <w:pPr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inne</w:t>
      </w:r>
    </w:p>
    <w:p w14:paraId="32D624CD" w14:textId="77777777" w:rsidR="00853B2F" w:rsidRPr="00353228" w:rsidRDefault="00853B2F" w:rsidP="00853B2F">
      <w:pPr>
        <w:pStyle w:val="Akapitzlist"/>
        <w:numPr>
          <w:ilvl w:val="0"/>
          <w:numId w:val="49"/>
        </w:numPr>
        <w:tabs>
          <w:tab w:val="num" w:pos="360"/>
          <w:tab w:val="left" w:pos="540"/>
        </w:tabs>
        <w:spacing w:after="0" w:line="240" w:lineRule="auto"/>
        <w:rPr>
          <w:rFonts w:cstheme="minorHAnsi"/>
          <w:b/>
        </w:rPr>
      </w:pPr>
      <w:r w:rsidRPr="00353228">
        <w:rPr>
          <w:rFonts w:cstheme="minorHAnsi"/>
          <w:b/>
        </w:rPr>
        <w:t>zespół w sytuacji zmian</w:t>
      </w:r>
    </w:p>
    <w:p w14:paraId="5C4E8E42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syndrom myślenia grupowego</w:t>
      </w:r>
    </w:p>
    <w:p w14:paraId="4CB4663F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elastyczność podejmowania ról</w:t>
      </w:r>
    </w:p>
    <w:p w14:paraId="3FC36AC9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pozytywne przeformułowania</w:t>
      </w:r>
    </w:p>
    <w:p w14:paraId="46E46A13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radzenie sobie z emocjami w sytuacjach trudnych</w:t>
      </w:r>
    </w:p>
    <w:p w14:paraId="43C63890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rozwijanie umiejętności współpracy w sytuacjach pozornie niesprzyjających zespołowości</w:t>
      </w:r>
    </w:p>
    <w:p w14:paraId="2674C81A" w14:textId="77777777" w:rsidR="00853B2F" w:rsidRPr="00353228" w:rsidRDefault="00853B2F" w:rsidP="00853B2F">
      <w:pPr>
        <w:numPr>
          <w:ilvl w:val="0"/>
          <w:numId w:val="48"/>
        </w:numPr>
        <w:tabs>
          <w:tab w:val="clear" w:pos="1158"/>
          <w:tab w:val="num" w:pos="1080"/>
        </w:tabs>
        <w:spacing w:after="0" w:line="240" w:lineRule="auto"/>
        <w:ind w:left="1080"/>
        <w:rPr>
          <w:rFonts w:cstheme="minorHAnsi"/>
        </w:rPr>
      </w:pPr>
      <w:r w:rsidRPr="00353228">
        <w:rPr>
          <w:rFonts w:cstheme="minorHAnsi"/>
        </w:rPr>
        <w:t>kooperacja między teamami w ramach organizacji</w:t>
      </w:r>
    </w:p>
    <w:p w14:paraId="692D547A" w14:textId="77777777" w:rsidR="00853B2F" w:rsidRPr="00353228" w:rsidRDefault="00853B2F" w:rsidP="00853B2F">
      <w:pPr>
        <w:pStyle w:val="Akapitzlist"/>
        <w:numPr>
          <w:ilvl w:val="0"/>
          <w:numId w:val="35"/>
        </w:numPr>
        <w:tabs>
          <w:tab w:val="num" w:pos="1068"/>
        </w:tabs>
        <w:spacing w:after="0" w:line="240" w:lineRule="auto"/>
        <w:rPr>
          <w:rFonts w:cstheme="minorHAnsi"/>
          <w:b/>
          <w:bCs/>
        </w:rPr>
      </w:pPr>
      <w:r w:rsidRPr="00353228">
        <w:rPr>
          <w:rFonts w:cstheme="minorHAnsi"/>
          <w:b/>
          <w:bCs/>
        </w:rPr>
        <w:t>Konflikt</w:t>
      </w:r>
    </w:p>
    <w:p w14:paraId="0B0EADA8" w14:textId="77777777" w:rsidR="00853B2F" w:rsidRPr="00353228" w:rsidRDefault="00853B2F" w:rsidP="00853B2F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rodzaje konfliktów i ich dynamika</w:t>
      </w:r>
    </w:p>
    <w:p w14:paraId="4D28B7A2" w14:textId="77777777" w:rsidR="00853B2F" w:rsidRPr="00353228" w:rsidRDefault="00853B2F" w:rsidP="00853B2F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konflikty interpersonalne i międzygrupowe</w:t>
      </w:r>
    </w:p>
    <w:p w14:paraId="2E19A522" w14:textId="77777777" w:rsidR="00853B2F" w:rsidRPr="00353228" w:rsidRDefault="00853B2F" w:rsidP="00853B2F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konflikt jako konsekwencja nieefektywnej struktury organizacyjnej</w:t>
      </w:r>
    </w:p>
    <w:p w14:paraId="28E0D6AE" w14:textId="77777777" w:rsidR="00853B2F" w:rsidRPr="00353228" w:rsidRDefault="00853B2F" w:rsidP="00853B2F">
      <w:pPr>
        <w:numPr>
          <w:ilvl w:val="0"/>
          <w:numId w:val="4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konflikt jako skutek braku systemowych rozwiązań ważnych procesów</w:t>
      </w:r>
    </w:p>
    <w:p w14:paraId="54989612" w14:textId="77777777" w:rsidR="00853B2F" w:rsidRPr="00353228" w:rsidRDefault="00853B2F" w:rsidP="00853B2F">
      <w:pPr>
        <w:pStyle w:val="Tekstpodstawowy"/>
        <w:numPr>
          <w:ilvl w:val="0"/>
          <w:numId w:val="46"/>
        </w:numPr>
        <w:tabs>
          <w:tab w:val="clear" w:pos="1068"/>
          <w:tab w:val="left" w:pos="108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53228">
        <w:rPr>
          <w:rFonts w:asciiTheme="minorHAnsi" w:hAnsiTheme="minorHAnsi" w:cstheme="minorHAnsi"/>
          <w:sz w:val="22"/>
          <w:szCs w:val="22"/>
        </w:rPr>
        <w:t>analiza procesów, sił i motywacji wpływających na zachowania i postawy pracowników</w:t>
      </w:r>
    </w:p>
    <w:p w14:paraId="7CC2079A" w14:textId="77777777" w:rsidR="00853B2F" w:rsidRPr="00353228" w:rsidRDefault="00853B2F" w:rsidP="00853B2F">
      <w:pPr>
        <w:pStyle w:val="Tekstpodstawowy"/>
        <w:numPr>
          <w:ilvl w:val="0"/>
          <w:numId w:val="46"/>
        </w:numPr>
        <w:tabs>
          <w:tab w:val="clear" w:pos="1068"/>
          <w:tab w:val="left" w:pos="1080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3228">
        <w:rPr>
          <w:rFonts w:asciiTheme="minorHAnsi" w:hAnsiTheme="minorHAnsi" w:cstheme="minorHAnsi"/>
          <w:sz w:val="22"/>
          <w:szCs w:val="22"/>
        </w:rPr>
        <w:t>diagnoza ewentualnych sfer konfliktowych w firmie odbijających się na pracy zespołów pracowniczych</w:t>
      </w:r>
    </w:p>
    <w:p w14:paraId="3AAAA1B2" w14:textId="77777777" w:rsidR="00853B2F" w:rsidRPr="00353228" w:rsidRDefault="00853B2F" w:rsidP="00853B2F">
      <w:pPr>
        <w:pStyle w:val="Tekstpodstawowy"/>
        <w:numPr>
          <w:ilvl w:val="0"/>
          <w:numId w:val="46"/>
        </w:numPr>
        <w:tabs>
          <w:tab w:val="clear" w:pos="1068"/>
          <w:tab w:val="left" w:pos="1080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53228">
        <w:rPr>
          <w:rFonts w:asciiTheme="minorHAnsi" w:hAnsiTheme="minorHAnsi" w:cstheme="minorHAnsi"/>
          <w:bCs/>
          <w:sz w:val="22"/>
          <w:szCs w:val="22"/>
        </w:rPr>
        <w:t>metody stymulowania i ograniczania konfliktu, kierowanie konfliktem</w:t>
      </w:r>
    </w:p>
    <w:p w14:paraId="3F0A0228" w14:textId="77777777" w:rsidR="00853B2F" w:rsidRPr="00353228" w:rsidRDefault="00853B2F" w:rsidP="00853B2F">
      <w:pPr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 xml:space="preserve">konflikty </w:t>
      </w:r>
      <w:proofErr w:type="spellStart"/>
      <w:r w:rsidRPr="00353228">
        <w:rPr>
          <w:rFonts w:cstheme="minorHAnsi"/>
        </w:rPr>
        <w:t>negocjowalne</w:t>
      </w:r>
      <w:proofErr w:type="spellEnd"/>
      <w:r w:rsidRPr="00353228">
        <w:rPr>
          <w:rFonts w:cstheme="minorHAnsi"/>
        </w:rPr>
        <w:t xml:space="preserve"> i „ślepe zaułki”</w:t>
      </w:r>
    </w:p>
    <w:p w14:paraId="7E017FDC" w14:textId="77777777" w:rsidR="00853B2F" w:rsidRPr="00353228" w:rsidRDefault="00853B2F" w:rsidP="00853B2F">
      <w:pPr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53228">
        <w:rPr>
          <w:rFonts w:cstheme="minorHAnsi"/>
        </w:rPr>
        <w:t>wykorzystywanie energii konfliktu w celach innowacyjnych</w:t>
      </w:r>
    </w:p>
    <w:p w14:paraId="1A931821" w14:textId="77777777" w:rsidR="00853B2F" w:rsidRDefault="00853B2F" w:rsidP="00853B2F"/>
    <w:p w14:paraId="4A94805F" w14:textId="77777777" w:rsidR="00190178" w:rsidRPr="00190178" w:rsidRDefault="00190178" w:rsidP="00190178">
      <w:pPr>
        <w:jc w:val="center"/>
        <w:rPr>
          <w:b/>
          <w:bCs/>
          <w:sz w:val="28"/>
          <w:szCs w:val="28"/>
          <w:u w:val="single"/>
        </w:rPr>
      </w:pPr>
    </w:p>
    <w:sectPr w:rsidR="00190178" w:rsidRPr="00190178" w:rsidSect="00502A87"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282" w:bottom="993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0C8C" w14:textId="77777777" w:rsidR="009D7909" w:rsidRDefault="009D7909" w:rsidP="00683E43">
      <w:pPr>
        <w:spacing w:after="0" w:line="240" w:lineRule="auto"/>
      </w:pPr>
      <w:r>
        <w:separator/>
      </w:r>
    </w:p>
  </w:endnote>
  <w:endnote w:type="continuationSeparator" w:id="0">
    <w:p w14:paraId="514A0F5C" w14:textId="77777777" w:rsidR="009D7909" w:rsidRDefault="009D7909" w:rsidP="006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71B" w14:textId="77777777" w:rsidR="00FE6E70" w:rsidRDefault="00FE6E70" w:rsidP="00FE6E70">
    <w:pPr>
      <w:pStyle w:val="Stopka"/>
    </w:pPr>
    <w:r w:rsidRPr="00683E43">
      <w:rPr>
        <w:rFonts w:ascii="Arial" w:eastAsia="Times New Roman" w:hAnsi="Arial" w:cs="Times New Roman"/>
        <w:color w:val="002060"/>
        <w:sz w:val="18"/>
        <w:szCs w:val="20"/>
        <w:lang w:eastAsia="pl-PL"/>
      </w:rP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2B25" w14:textId="77777777" w:rsidR="00014F6A" w:rsidRPr="004F4005" w:rsidRDefault="00014F6A" w:rsidP="00014F6A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F4005">
      <w:rPr>
        <w:rFonts w:ascii="Times New Roman" w:hAnsi="Times New Roman" w:cs="Times New Roman"/>
        <w:sz w:val="18"/>
        <w:szCs w:val="18"/>
      </w:rPr>
      <w:t>Projekt: Aktywność edukacyjna zawsze się opłaca! (POWR.03.01.00-00-T110/18)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835" w14:textId="77777777" w:rsidR="009D7909" w:rsidRDefault="009D7909" w:rsidP="00683E43">
      <w:pPr>
        <w:spacing w:after="0" w:line="240" w:lineRule="auto"/>
      </w:pPr>
      <w:r>
        <w:separator/>
      </w:r>
    </w:p>
  </w:footnote>
  <w:footnote w:type="continuationSeparator" w:id="0">
    <w:p w14:paraId="6F544388" w14:textId="77777777" w:rsidR="009D7909" w:rsidRDefault="009D7909" w:rsidP="0068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B6C2" w14:textId="77777777" w:rsidR="00014F6A" w:rsidRDefault="00014F6A" w:rsidP="00014F6A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01D73B4" wp14:editId="14ECA420">
          <wp:extent cx="5757255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25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542C">
      <w:rPr>
        <w:sz w:val="16"/>
        <w:szCs w:val="16"/>
      </w:rPr>
      <w:t xml:space="preserve"> </w:t>
    </w:r>
  </w:p>
  <w:p w14:paraId="56F92F41" w14:textId="77777777" w:rsidR="00014F6A" w:rsidRPr="004F4005" w:rsidRDefault="00014F6A" w:rsidP="00014F6A">
    <w:pPr>
      <w:autoSpaceDE w:val="0"/>
      <w:autoSpaceDN w:val="0"/>
      <w:adjustRightInd w:val="0"/>
      <w:ind w:left="-1134"/>
      <w:jc w:val="center"/>
      <w:rPr>
        <w:rFonts w:ascii="Times New Roman" w:hAnsi="Times New Roman" w:cs="Times New Roman"/>
        <w:sz w:val="18"/>
        <w:szCs w:val="18"/>
      </w:rPr>
    </w:pPr>
    <w:r w:rsidRPr="004F4005">
      <w:rPr>
        <w:rFonts w:ascii="Times New Roman" w:hAnsi="Times New Roman" w:cs="Times New Roman"/>
        <w:sz w:val="18"/>
        <w:szCs w:val="18"/>
      </w:rPr>
      <w:t xml:space="preserve">                     Projekt jest współfinansowany ze </w:t>
    </w:r>
    <w:r w:rsidRPr="004F4005">
      <w:rPr>
        <w:rFonts w:ascii="Times New Roman" w:eastAsia="TimesNewRoman" w:hAnsi="Times New Roman" w:cs="Times New Roman"/>
        <w:sz w:val="18"/>
        <w:szCs w:val="18"/>
      </w:rPr>
      <w:t>ś</w:t>
    </w:r>
    <w:r w:rsidRPr="004F4005">
      <w:rPr>
        <w:rFonts w:ascii="Times New Roman" w:hAnsi="Times New Roman" w:cs="Times New Roman"/>
        <w:sz w:val="18"/>
        <w:szCs w:val="18"/>
      </w:rPr>
      <w:t>rodków Unii Europejskiej w ramach Europejskiego Funduszu Społecznego</w:t>
    </w:r>
  </w:p>
  <w:p w14:paraId="3096B757" w14:textId="77777777" w:rsidR="00014F6A" w:rsidRDefault="00014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35F0B"/>
    <w:multiLevelType w:val="hybridMultilevel"/>
    <w:tmpl w:val="D5D8692C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6A93518"/>
    <w:multiLevelType w:val="hybridMultilevel"/>
    <w:tmpl w:val="23F84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145"/>
    <w:multiLevelType w:val="hybridMultilevel"/>
    <w:tmpl w:val="D3367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000"/>
    <w:multiLevelType w:val="hybridMultilevel"/>
    <w:tmpl w:val="5C26700E"/>
    <w:lvl w:ilvl="0" w:tplc="60E80C84">
      <w:start w:val="1"/>
      <w:numFmt w:val="upperRoman"/>
      <w:pStyle w:val="Nagwek4"/>
      <w:lvlText w:val="%1."/>
      <w:lvlJc w:val="left"/>
      <w:pPr>
        <w:tabs>
          <w:tab w:val="num" w:pos="558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17473"/>
    <w:multiLevelType w:val="hybridMultilevel"/>
    <w:tmpl w:val="401E3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73FC"/>
    <w:multiLevelType w:val="hybridMultilevel"/>
    <w:tmpl w:val="95765272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17F2"/>
    <w:multiLevelType w:val="hybridMultilevel"/>
    <w:tmpl w:val="BCD842DA"/>
    <w:lvl w:ilvl="0" w:tplc="13FAE5C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C245B9"/>
    <w:multiLevelType w:val="hybridMultilevel"/>
    <w:tmpl w:val="886E63A4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46FB"/>
    <w:multiLevelType w:val="hybridMultilevel"/>
    <w:tmpl w:val="B05C6A1A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254E6699"/>
    <w:multiLevelType w:val="hybridMultilevel"/>
    <w:tmpl w:val="7BDE5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0C00"/>
    <w:multiLevelType w:val="hybridMultilevel"/>
    <w:tmpl w:val="7D7A4556"/>
    <w:lvl w:ilvl="0" w:tplc="D7A2E316">
      <w:start w:val="1"/>
      <w:numFmt w:val="upperRoman"/>
      <w:lvlText w:val="%1."/>
      <w:lvlJc w:val="left"/>
      <w:pPr>
        <w:tabs>
          <w:tab w:val="num" w:pos="1004"/>
        </w:tabs>
        <w:ind w:left="624" w:hanging="340"/>
      </w:pPr>
      <w:rPr>
        <w:rFonts w:ascii="Tahoma" w:hAnsi="Tahoma" w:hint="default"/>
        <w:b/>
        <w:i w:val="0"/>
        <w:sz w:val="19"/>
      </w:rPr>
    </w:lvl>
    <w:lvl w:ilvl="1" w:tplc="6D5C0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8200A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2060"/>
      </w:rPr>
    </w:lvl>
    <w:lvl w:ilvl="3" w:tplc="337CA800">
      <w:start w:val="2"/>
      <w:numFmt w:val="decimal"/>
      <w:lvlText w:val="%4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4" w:tplc="7F5A0412">
      <w:start w:val="2"/>
      <w:numFmt w:val="upperRoman"/>
      <w:lvlText w:val="%5."/>
      <w:lvlJc w:val="left"/>
      <w:pPr>
        <w:tabs>
          <w:tab w:val="num" w:pos="1060"/>
        </w:tabs>
        <w:ind w:left="680" w:hanging="340"/>
      </w:pPr>
      <w:rPr>
        <w:rFonts w:ascii="Tahoma" w:hAnsi="Tahoma" w:hint="default"/>
        <w:b/>
        <w:i w:val="0"/>
        <w:sz w:val="19"/>
      </w:rPr>
    </w:lvl>
    <w:lvl w:ilvl="5" w:tplc="755CC08C">
      <w:start w:val="2"/>
      <w:numFmt w:val="decimal"/>
      <w:lvlText w:val="%6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6" w:tplc="3082368E">
      <w:start w:val="1"/>
      <w:numFmt w:val="decimal"/>
      <w:lvlText w:val="%7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7" w:tplc="585C563E">
      <w:start w:val="2"/>
      <w:numFmt w:val="decimal"/>
      <w:lvlText w:val="%8."/>
      <w:lvlJc w:val="left"/>
      <w:pPr>
        <w:tabs>
          <w:tab w:val="num" w:pos="1040"/>
        </w:tabs>
        <w:ind w:left="1021" w:hanging="341"/>
      </w:pPr>
      <w:rPr>
        <w:rFonts w:ascii="Tahoma" w:hAnsi="Tahoma" w:hint="default"/>
        <w:b w:val="0"/>
        <w:i w:val="0"/>
        <w:sz w:val="19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D0EA7"/>
    <w:multiLevelType w:val="hybridMultilevel"/>
    <w:tmpl w:val="A310146E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DD2"/>
    <w:multiLevelType w:val="hybridMultilevel"/>
    <w:tmpl w:val="0F720A8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7E452D"/>
    <w:multiLevelType w:val="multilevel"/>
    <w:tmpl w:val="32CE53D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F428A"/>
    <w:multiLevelType w:val="hybridMultilevel"/>
    <w:tmpl w:val="B700F228"/>
    <w:lvl w:ilvl="0" w:tplc="26641A00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1787D4D"/>
    <w:multiLevelType w:val="hybridMultilevel"/>
    <w:tmpl w:val="123E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6AA8"/>
    <w:multiLevelType w:val="hybridMultilevel"/>
    <w:tmpl w:val="5584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D5949"/>
    <w:multiLevelType w:val="hybridMultilevel"/>
    <w:tmpl w:val="29B8D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1C58"/>
    <w:multiLevelType w:val="hybridMultilevel"/>
    <w:tmpl w:val="280822F4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6D4"/>
    <w:multiLevelType w:val="hybridMultilevel"/>
    <w:tmpl w:val="AFC01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B6311"/>
    <w:multiLevelType w:val="hybridMultilevel"/>
    <w:tmpl w:val="BCCA425E"/>
    <w:lvl w:ilvl="0" w:tplc="8D961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162D"/>
    <w:multiLevelType w:val="hybridMultilevel"/>
    <w:tmpl w:val="EBB08754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C68FF"/>
    <w:multiLevelType w:val="hybridMultilevel"/>
    <w:tmpl w:val="CD1C4878"/>
    <w:lvl w:ilvl="0" w:tplc="2C202F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371CB"/>
    <w:multiLevelType w:val="hybridMultilevel"/>
    <w:tmpl w:val="B1663F34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83D3F"/>
    <w:multiLevelType w:val="hybridMultilevel"/>
    <w:tmpl w:val="C770CD2A"/>
    <w:lvl w:ilvl="0" w:tplc="7472B314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641A6"/>
    <w:multiLevelType w:val="hybridMultilevel"/>
    <w:tmpl w:val="2D963EA4"/>
    <w:lvl w:ilvl="0" w:tplc="9BBE39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 w:themeColor="text2" w:themeShade="BF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DC24C08"/>
    <w:multiLevelType w:val="hybridMultilevel"/>
    <w:tmpl w:val="1AC2CC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9031AC"/>
    <w:multiLevelType w:val="hybridMultilevel"/>
    <w:tmpl w:val="8FC4F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54E0F"/>
    <w:multiLevelType w:val="hybridMultilevel"/>
    <w:tmpl w:val="989C1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172C7"/>
    <w:multiLevelType w:val="hybridMultilevel"/>
    <w:tmpl w:val="225C9016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571C2047"/>
    <w:multiLevelType w:val="hybridMultilevel"/>
    <w:tmpl w:val="03D082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53654E"/>
    <w:multiLevelType w:val="hybridMultilevel"/>
    <w:tmpl w:val="798C5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641A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6C6AA2"/>
    <w:multiLevelType w:val="hybridMultilevel"/>
    <w:tmpl w:val="2290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529E5"/>
    <w:multiLevelType w:val="hybridMultilevel"/>
    <w:tmpl w:val="05A6FF14"/>
    <w:lvl w:ilvl="0" w:tplc="4C8CF20C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  <w:color w:val="00206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5" w15:restartNumberingAfterBreak="0">
    <w:nsid w:val="5DD161C1"/>
    <w:multiLevelType w:val="hybridMultilevel"/>
    <w:tmpl w:val="CEF05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E43D2"/>
    <w:multiLevelType w:val="hybridMultilevel"/>
    <w:tmpl w:val="422C1418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6096"/>
    <w:multiLevelType w:val="hybridMultilevel"/>
    <w:tmpl w:val="3F1446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4525EE"/>
    <w:multiLevelType w:val="multilevel"/>
    <w:tmpl w:val="AE44D46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45F6937"/>
    <w:multiLevelType w:val="hybridMultilevel"/>
    <w:tmpl w:val="5D06478C"/>
    <w:lvl w:ilvl="0" w:tplc="19AE7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980259C"/>
    <w:multiLevelType w:val="hybridMultilevel"/>
    <w:tmpl w:val="F3AE0C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9CB7105"/>
    <w:multiLevelType w:val="multilevel"/>
    <w:tmpl w:val="BE08B1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A96500"/>
    <w:multiLevelType w:val="hybridMultilevel"/>
    <w:tmpl w:val="15C6CF0C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CF07646"/>
    <w:multiLevelType w:val="hybridMultilevel"/>
    <w:tmpl w:val="579E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F72CA"/>
    <w:multiLevelType w:val="hybridMultilevel"/>
    <w:tmpl w:val="952C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52469"/>
    <w:multiLevelType w:val="singleLevel"/>
    <w:tmpl w:val="096A93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6" w15:restartNumberingAfterBreak="0">
    <w:nsid w:val="77984E96"/>
    <w:multiLevelType w:val="singleLevel"/>
    <w:tmpl w:val="93C46A20"/>
    <w:lvl w:ilvl="0">
      <w:start w:val="1"/>
      <w:numFmt w:val="bullet"/>
      <w:pStyle w:val="wylicz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85238DE"/>
    <w:multiLevelType w:val="hybridMultilevel"/>
    <w:tmpl w:val="B24A6928"/>
    <w:lvl w:ilvl="0" w:tplc="26641A0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8" w15:restartNumberingAfterBreak="0">
    <w:nsid w:val="7F356A3E"/>
    <w:multiLevelType w:val="hybridMultilevel"/>
    <w:tmpl w:val="3A24F1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46"/>
  </w:num>
  <w:num w:numId="4">
    <w:abstractNumId w:val="7"/>
  </w:num>
  <w:num w:numId="5">
    <w:abstractNumId w:val="26"/>
  </w:num>
  <w:num w:numId="6">
    <w:abstractNumId w:val="34"/>
  </w:num>
  <w:num w:numId="7">
    <w:abstractNumId w:val="39"/>
  </w:num>
  <w:num w:numId="8">
    <w:abstractNumId w:val="17"/>
  </w:num>
  <w:num w:numId="9">
    <w:abstractNumId w:val="33"/>
  </w:num>
  <w:num w:numId="10">
    <w:abstractNumId w:val="35"/>
  </w:num>
  <w:num w:numId="11">
    <w:abstractNumId w:val="20"/>
  </w:num>
  <w:num w:numId="12">
    <w:abstractNumId w:val="28"/>
  </w:num>
  <w:num w:numId="13">
    <w:abstractNumId w:val="2"/>
  </w:num>
  <w:num w:numId="14">
    <w:abstractNumId w:val="41"/>
  </w:num>
  <w:num w:numId="15">
    <w:abstractNumId w:val="23"/>
  </w:num>
  <w:num w:numId="16">
    <w:abstractNumId w:val="44"/>
  </w:num>
  <w:num w:numId="17">
    <w:abstractNumId w:val="18"/>
  </w:num>
  <w:num w:numId="18">
    <w:abstractNumId w:val="27"/>
  </w:num>
  <w:num w:numId="19">
    <w:abstractNumId w:val="37"/>
  </w:num>
  <w:num w:numId="20">
    <w:abstractNumId w:val="13"/>
  </w:num>
  <w:num w:numId="21">
    <w:abstractNumId w:val="21"/>
  </w:num>
  <w:num w:numId="22">
    <w:abstractNumId w:val="10"/>
  </w:num>
  <w:num w:numId="23">
    <w:abstractNumId w:val="48"/>
  </w:num>
  <w:num w:numId="24">
    <w:abstractNumId w:val="31"/>
  </w:num>
  <w:num w:numId="25">
    <w:abstractNumId w:val="3"/>
  </w:num>
  <w:num w:numId="26">
    <w:abstractNumId w:val="43"/>
  </w:num>
  <w:num w:numId="27">
    <w:abstractNumId w:val="29"/>
  </w:num>
  <w:num w:numId="28">
    <w:abstractNumId w:val="5"/>
  </w:num>
  <w:num w:numId="29">
    <w:abstractNumId w:val="45"/>
  </w:num>
  <w:num w:numId="30">
    <w:abstractNumId w:val="16"/>
  </w:num>
  <w:num w:numId="31">
    <w:abstractNumId w:val="0"/>
  </w:num>
  <w:num w:numId="32">
    <w:abstractNumId w:val="38"/>
  </w:num>
  <w:num w:numId="33">
    <w:abstractNumId w:val="14"/>
  </w:num>
  <w:num w:numId="34">
    <w:abstractNumId w:val="40"/>
  </w:num>
  <w:num w:numId="35">
    <w:abstractNumId w:val="32"/>
  </w:num>
  <w:num w:numId="36">
    <w:abstractNumId w:val="8"/>
  </w:num>
  <w:num w:numId="37">
    <w:abstractNumId w:val="24"/>
  </w:num>
  <w:num w:numId="38">
    <w:abstractNumId w:val="47"/>
  </w:num>
  <w:num w:numId="39">
    <w:abstractNumId w:val="1"/>
  </w:num>
  <w:num w:numId="40">
    <w:abstractNumId w:val="9"/>
  </w:num>
  <w:num w:numId="41">
    <w:abstractNumId w:val="42"/>
  </w:num>
  <w:num w:numId="42">
    <w:abstractNumId w:val="30"/>
  </w:num>
  <w:num w:numId="43">
    <w:abstractNumId w:val="22"/>
  </w:num>
  <w:num w:numId="44">
    <w:abstractNumId w:val="36"/>
  </w:num>
  <w:num w:numId="45">
    <w:abstractNumId w:val="19"/>
  </w:num>
  <w:num w:numId="46">
    <w:abstractNumId w:val="12"/>
  </w:num>
  <w:num w:numId="47">
    <w:abstractNumId w:val="6"/>
  </w:num>
  <w:num w:numId="48">
    <w:abstractNumId w:val="15"/>
  </w:num>
  <w:num w:numId="4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71"/>
    <w:rsid w:val="000011E2"/>
    <w:rsid w:val="00002F06"/>
    <w:rsid w:val="00004F3A"/>
    <w:rsid w:val="000059CA"/>
    <w:rsid w:val="000079A6"/>
    <w:rsid w:val="00012E98"/>
    <w:rsid w:val="00014F6A"/>
    <w:rsid w:val="00015E50"/>
    <w:rsid w:val="00017797"/>
    <w:rsid w:val="0002677F"/>
    <w:rsid w:val="00027444"/>
    <w:rsid w:val="000368D9"/>
    <w:rsid w:val="0004298C"/>
    <w:rsid w:val="0004349B"/>
    <w:rsid w:val="00050227"/>
    <w:rsid w:val="00062382"/>
    <w:rsid w:val="00070460"/>
    <w:rsid w:val="00074944"/>
    <w:rsid w:val="00076AC5"/>
    <w:rsid w:val="0008400E"/>
    <w:rsid w:val="000877CC"/>
    <w:rsid w:val="00090519"/>
    <w:rsid w:val="000932A9"/>
    <w:rsid w:val="00094BCC"/>
    <w:rsid w:val="00095B25"/>
    <w:rsid w:val="00097F95"/>
    <w:rsid w:val="000A3D7E"/>
    <w:rsid w:val="000A4291"/>
    <w:rsid w:val="000A4D2B"/>
    <w:rsid w:val="000A594B"/>
    <w:rsid w:val="000B045E"/>
    <w:rsid w:val="000B5607"/>
    <w:rsid w:val="000C4F63"/>
    <w:rsid w:val="000D2574"/>
    <w:rsid w:val="000D411E"/>
    <w:rsid w:val="000D6F71"/>
    <w:rsid w:val="000E1344"/>
    <w:rsid w:val="000E165F"/>
    <w:rsid w:val="000E1A24"/>
    <w:rsid w:val="000F1B47"/>
    <w:rsid w:val="000F2EF7"/>
    <w:rsid w:val="00103890"/>
    <w:rsid w:val="00107232"/>
    <w:rsid w:val="00110172"/>
    <w:rsid w:val="00111272"/>
    <w:rsid w:val="00111BB5"/>
    <w:rsid w:val="00114726"/>
    <w:rsid w:val="0012552F"/>
    <w:rsid w:val="00130AEE"/>
    <w:rsid w:val="00147699"/>
    <w:rsid w:val="00152AF9"/>
    <w:rsid w:val="001537D3"/>
    <w:rsid w:val="00154848"/>
    <w:rsid w:val="00157C84"/>
    <w:rsid w:val="0016420C"/>
    <w:rsid w:val="00164FDE"/>
    <w:rsid w:val="00173A42"/>
    <w:rsid w:val="00175F22"/>
    <w:rsid w:val="00190178"/>
    <w:rsid w:val="00194125"/>
    <w:rsid w:val="00194255"/>
    <w:rsid w:val="001953D8"/>
    <w:rsid w:val="0019578E"/>
    <w:rsid w:val="00197739"/>
    <w:rsid w:val="001A32E1"/>
    <w:rsid w:val="001A3396"/>
    <w:rsid w:val="001B4D43"/>
    <w:rsid w:val="001C3B9B"/>
    <w:rsid w:val="001D7836"/>
    <w:rsid w:val="001E4B9B"/>
    <w:rsid w:val="001E6A9A"/>
    <w:rsid w:val="001F7213"/>
    <w:rsid w:val="002028A3"/>
    <w:rsid w:val="002056E8"/>
    <w:rsid w:val="002120B2"/>
    <w:rsid w:val="00221787"/>
    <w:rsid w:val="00222074"/>
    <w:rsid w:val="00222ACC"/>
    <w:rsid w:val="00225813"/>
    <w:rsid w:val="0023172A"/>
    <w:rsid w:val="00235650"/>
    <w:rsid w:val="002468BC"/>
    <w:rsid w:val="00252CFF"/>
    <w:rsid w:val="0025669C"/>
    <w:rsid w:val="0026019E"/>
    <w:rsid w:val="0026553A"/>
    <w:rsid w:val="00283FDD"/>
    <w:rsid w:val="00285DB2"/>
    <w:rsid w:val="00287464"/>
    <w:rsid w:val="0029329F"/>
    <w:rsid w:val="002959E9"/>
    <w:rsid w:val="002A1D55"/>
    <w:rsid w:val="002A1D76"/>
    <w:rsid w:val="002A5692"/>
    <w:rsid w:val="002A59C8"/>
    <w:rsid w:val="002C14E1"/>
    <w:rsid w:val="002E10A1"/>
    <w:rsid w:val="002E1937"/>
    <w:rsid w:val="002E58F8"/>
    <w:rsid w:val="002F48CF"/>
    <w:rsid w:val="00301ED1"/>
    <w:rsid w:val="00302A90"/>
    <w:rsid w:val="0030767D"/>
    <w:rsid w:val="0031159D"/>
    <w:rsid w:val="003175C5"/>
    <w:rsid w:val="003235CC"/>
    <w:rsid w:val="00323F9A"/>
    <w:rsid w:val="0032633B"/>
    <w:rsid w:val="00337FDD"/>
    <w:rsid w:val="00340C75"/>
    <w:rsid w:val="003419A5"/>
    <w:rsid w:val="00344590"/>
    <w:rsid w:val="00347522"/>
    <w:rsid w:val="003600CB"/>
    <w:rsid w:val="00365027"/>
    <w:rsid w:val="00371D34"/>
    <w:rsid w:val="0037325C"/>
    <w:rsid w:val="00375A62"/>
    <w:rsid w:val="00393083"/>
    <w:rsid w:val="00395D09"/>
    <w:rsid w:val="003A01AC"/>
    <w:rsid w:val="003A2D05"/>
    <w:rsid w:val="003A57A4"/>
    <w:rsid w:val="003B1960"/>
    <w:rsid w:val="003B347B"/>
    <w:rsid w:val="003B46C8"/>
    <w:rsid w:val="003B4A46"/>
    <w:rsid w:val="003C45E1"/>
    <w:rsid w:val="003D7D55"/>
    <w:rsid w:val="003E2617"/>
    <w:rsid w:val="004001CF"/>
    <w:rsid w:val="00407449"/>
    <w:rsid w:val="00410853"/>
    <w:rsid w:val="004138E9"/>
    <w:rsid w:val="00417717"/>
    <w:rsid w:val="0042350C"/>
    <w:rsid w:val="004237AF"/>
    <w:rsid w:val="00427619"/>
    <w:rsid w:val="00436524"/>
    <w:rsid w:val="0043663D"/>
    <w:rsid w:val="004431C8"/>
    <w:rsid w:val="00443C56"/>
    <w:rsid w:val="00444EF1"/>
    <w:rsid w:val="00451990"/>
    <w:rsid w:val="00454336"/>
    <w:rsid w:val="00456639"/>
    <w:rsid w:val="0045679B"/>
    <w:rsid w:val="004575F7"/>
    <w:rsid w:val="004631C6"/>
    <w:rsid w:val="00464888"/>
    <w:rsid w:val="00465DDB"/>
    <w:rsid w:val="00480858"/>
    <w:rsid w:val="00491093"/>
    <w:rsid w:val="0049580E"/>
    <w:rsid w:val="004B2714"/>
    <w:rsid w:val="004B690E"/>
    <w:rsid w:val="004C5204"/>
    <w:rsid w:val="004D3C59"/>
    <w:rsid w:val="004E0DBA"/>
    <w:rsid w:val="004E44AB"/>
    <w:rsid w:val="004E627B"/>
    <w:rsid w:val="004F3D6C"/>
    <w:rsid w:val="004F4005"/>
    <w:rsid w:val="004F693F"/>
    <w:rsid w:val="00500A8B"/>
    <w:rsid w:val="00502A87"/>
    <w:rsid w:val="00506CF3"/>
    <w:rsid w:val="00515A21"/>
    <w:rsid w:val="0052194A"/>
    <w:rsid w:val="00522DC6"/>
    <w:rsid w:val="00523157"/>
    <w:rsid w:val="00531F32"/>
    <w:rsid w:val="0053406D"/>
    <w:rsid w:val="00535AC7"/>
    <w:rsid w:val="005408A2"/>
    <w:rsid w:val="00541C8B"/>
    <w:rsid w:val="005474DE"/>
    <w:rsid w:val="00547C53"/>
    <w:rsid w:val="00550AC1"/>
    <w:rsid w:val="0055513F"/>
    <w:rsid w:val="0055754C"/>
    <w:rsid w:val="005626EF"/>
    <w:rsid w:val="00566BC7"/>
    <w:rsid w:val="00572BB4"/>
    <w:rsid w:val="00574892"/>
    <w:rsid w:val="0058083A"/>
    <w:rsid w:val="00581336"/>
    <w:rsid w:val="005913A7"/>
    <w:rsid w:val="005A1554"/>
    <w:rsid w:val="005B21AA"/>
    <w:rsid w:val="005C3933"/>
    <w:rsid w:val="005D1B49"/>
    <w:rsid w:val="005D72C0"/>
    <w:rsid w:val="005E49F0"/>
    <w:rsid w:val="005E58DE"/>
    <w:rsid w:val="005E5A81"/>
    <w:rsid w:val="005E7694"/>
    <w:rsid w:val="005E7D3C"/>
    <w:rsid w:val="005F39FA"/>
    <w:rsid w:val="005F6596"/>
    <w:rsid w:val="0060033F"/>
    <w:rsid w:val="0060238D"/>
    <w:rsid w:val="006055F2"/>
    <w:rsid w:val="00614AE2"/>
    <w:rsid w:val="00615750"/>
    <w:rsid w:val="00623321"/>
    <w:rsid w:val="00633DF2"/>
    <w:rsid w:val="0063551C"/>
    <w:rsid w:val="006534E3"/>
    <w:rsid w:val="006564DC"/>
    <w:rsid w:val="00661755"/>
    <w:rsid w:val="0066726C"/>
    <w:rsid w:val="00671CE1"/>
    <w:rsid w:val="00672F32"/>
    <w:rsid w:val="00674841"/>
    <w:rsid w:val="00680378"/>
    <w:rsid w:val="00682C15"/>
    <w:rsid w:val="00683E43"/>
    <w:rsid w:val="00683EB8"/>
    <w:rsid w:val="0069540A"/>
    <w:rsid w:val="006974B8"/>
    <w:rsid w:val="006A5BBE"/>
    <w:rsid w:val="006B0FDA"/>
    <w:rsid w:val="006B26EA"/>
    <w:rsid w:val="006B7ABA"/>
    <w:rsid w:val="006C0FBF"/>
    <w:rsid w:val="006C1532"/>
    <w:rsid w:val="006C503E"/>
    <w:rsid w:val="006C6842"/>
    <w:rsid w:val="006C7324"/>
    <w:rsid w:val="006E27D4"/>
    <w:rsid w:val="006E283A"/>
    <w:rsid w:val="006E36D0"/>
    <w:rsid w:val="006F7314"/>
    <w:rsid w:val="00722A96"/>
    <w:rsid w:val="00725205"/>
    <w:rsid w:val="007306FA"/>
    <w:rsid w:val="00735015"/>
    <w:rsid w:val="0074449E"/>
    <w:rsid w:val="00744F75"/>
    <w:rsid w:val="00750E68"/>
    <w:rsid w:val="007526E3"/>
    <w:rsid w:val="007529B3"/>
    <w:rsid w:val="00753F97"/>
    <w:rsid w:val="00755191"/>
    <w:rsid w:val="007554E7"/>
    <w:rsid w:val="00756C16"/>
    <w:rsid w:val="00762797"/>
    <w:rsid w:val="007633AC"/>
    <w:rsid w:val="0076696F"/>
    <w:rsid w:val="007672AA"/>
    <w:rsid w:val="007702F2"/>
    <w:rsid w:val="0077384D"/>
    <w:rsid w:val="007921AB"/>
    <w:rsid w:val="00792C4E"/>
    <w:rsid w:val="007A1549"/>
    <w:rsid w:val="007A1564"/>
    <w:rsid w:val="007B60A8"/>
    <w:rsid w:val="007C1254"/>
    <w:rsid w:val="007C7772"/>
    <w:rsid w:val="007E0D25"/>
    <w:rsid w:val="007F7773"/>
    <w:rsid w:val="008002E8"/>
    <w:rsid w:val="00810981"/>
    <w:rsid w:val="00822D66"/>
    <w:rsid w:val="00825D2D"/>
    <w:rsid w:val="00830ABA"/>
    <w:rsid w:val="00831BFF"/>
    <w:rsid w:val="00837AE5"/>
    <w:rsid w:val="00840387"/>
    <w:rsid w:val="008425E8"/>
    <w:rsid w:val="008436ED"/>
    <w:rsid w:val="0084408B"/>
    <w:rsid w:val="00845088"/>
    <w:rsid w:val="0084702C"/>
    <w:rsid w:val="00853B2F"/>
    <w:rsid w:val="0085684D"/>
    <w:rsid w:val="008638D3"/>
    <w:rsid w:val="008742EF"/>
    <w:rsid w:val="00875A8E"/>
    <w:rsid w:val="008766AE"/>
    <w:rsid w:val="00883233"/>
    <w:rsid w:val="00883F68"/>
    <w:rsid w:val="00884F21"/>
    <w:rsid w:val="00891310"/>
    <w:rsid w:val="00892220"/>
    <w:rsid w:val="00895211"/>
    <w:rsid w:val="008A39EB"/>
    <w:rsid w:val="008A6A77"/>
    <w:rsid w:val="008B1FC3"/>
    <w:rsid w:val="008B55BA"/>
    <w:rsid w:val="008C0020"/>
    <w:rsid w:val="008C30B4"/>
    <w:rsid w:val="008D4D7C"/>
    <w:rsid w:val="008E4B0C"/>
    <w:rsid w:val="008E7223"/>
    <w:rsid w:val="008E7EBD"/>
    <w:rsid w:val="008F58A8"/>
    <w:rsid w:val="008F7DB7"/>
    <w:rsid w:val="00900D15"/>
    <w:rsid w:val="009103B2"/>
    <w:rsid w:val="00910883"/>
    <w:rsid w:val="00910DF3"/>
    <w:rsid w:val="00925F74"/>
    <w:rsid w:val="009260A3"/>
    <w:rsid w:val="00932511"/>
    <w:rsid w:val="00942D0C"/>
    <w:rsid w:val="00950AA3"/>
    <w:rsid w:val="00952528"/>
    <w:rsid w:val="0095613C"/>
    <w:rsid w:val="009563A3"/>
    <w:rsid w:val="0096001F"/>
    <w:rsid w:val="00965337"/>
    <w:rsid w:val="009666CC"/>
    <w:rsid w:val="00971D37"/>
    <w:rsid w:val="00973024"/>
    <w:rsid w:val="0097500E"/>
    <w:rsid w:val="009768A6"/>
    <w:rsid w:val="009804B9"/>
    <w:rsid w:val="00982FA6"/>
    <w:rsid w:val="0099151A"/>
    <w:rsid w:val="0099190F"/>
    <w:rsid w:val="00992FB0"/>
    <w:rsid w:val="009A40D9"/>
    <w:rsid w:val="009B0C36"/>
    <w:rsid w:val="009B4113"/>
    <w:rsid w:val="009B4D6D"/>
    <w:rsid w:val="009B5BDE"/>
    <w:rsid w:val="009C443A"/>
    <w:rsid w:val="009D4C8B"/>
    <w:rsid w:val="009D6722"/>
    <w:rsid w:val="009D6E16"/>
    <w:rsid w:val="009D7909"/>
    <w:rsid w:val="009F7D66"/>
    <w:rsid w:val="00A059B9"/>
    <w:rsid w:val="00A072B3"/>
    <w:rsid w:val="00A07D1E"/>
    <w:rsid w:val="00A12759"/>
    <w:rsid w:val="00A1664B"/>
    <w:rsid w:val="00A16FC7"/>
    <w:rsid w:val="00A24695"/>
    <w:rsid w:val="00A2753A"/>
    <w:rsid w:val="00A31A0E"/>
    <w:rsid w:val="00A31B14"/>
    <w:rsid w:val="00A338DB"/>
    <w:rsid w:val="00A43E3A"/>
    <w:rsid w:val="00A52103"/>
    <w:rsid w:val="00A534E3"/>
    <w:rsid w:val="00A57042"/>
    <w:rsid w:val="00A67440"/>
    <w:rsid w:val="00A831F7"/>
    <w:rsid w:val="00A904EE"/>
    <w:rsid w:val="00A94196"/>
    <w:rsid w:val="00A96659"/>
    <w:rsid w:val="00AA2D0A"/>
    <w:rsid w:val="00AB4115"/>
    <w:rsid w:val="00AC7C58"/>
    <w:rsid w:val="00AC7FD2"/>
    <w:rsid w:val="00AD4BB9"/>
    <w:rsid w:val="00AD669E"/>
    <w:rsid w:val="00AD688B"/>
    <w:rsid w:val="00AE4A3F"/>
    <w:rsid w:val="00AE6C63"/>
    <w:rsid w:val="00B03031"/>
    <w:rsid w:val="00B03D59"/>
    <w:rsid w:val="00B07158"/>
    <w:rsid w:val="00B10B1E"/>
    <w:rsid w:val="00B164E5"/>
    <w:rsid w:val="00B24A5D"/>
    <w:rsid w:val="00B25886"/>
    <w:rsid w:val="00B26B2E"/>
    <w:rsid w:val="00B27972"/>
    <w:rsid w:val="00B31C9C"/>
    <w:rsid w:val="00B33A64"/>
    <w:rsid w:val="00B411A2"/>
    <w:rsid w:val="00B50CB2"/>
    <w:rsid w:val="00B537D0"/>
    <w:rsid w:val="00B64D58"/>
    <w:rsid w:val="00B673D9"/>
    <w:rsid w:val="00B73FAE"/>
    <w:rsid w:val="00B82C9B"/>
    <w:rsid w:val="00B938B0"/>
    <w:rsid w:val="00BA5BFE"/>
    <w:rsid w:val="00BB2D70"/>
    <w:rsid w:val="00BB3BF3"/>
    <w:rsid w:val="00BB415D"/>
    <w:rsid w:val="00BB71DC"/>
    <w:rsid w:val="00BB7AF1"/>
    <w:rsid w:val="00BC1FB2"/>
    <w:rsid w:val="00BC2B29"/>
    <w:rsid w:val="00BC4FF3"/>
    <w:rsid w:val="00BD1A8A"/>
    <w:rsid w:val="00BD1F0E"/>
    <w:rsid w:val="00BD37DB"/>
    <w:rsid w:val="00BD44E7"/>
    <w:rsid w:val="00BE2C79"/>
    <w:rsid w:val="00BE2F8B"/>
    <w:rsid w:val="00BF54EE"/>
    <w:rsid w:val="00BF61F4"/>
    <w:rsid w:val="00BF6301"/>
    <w:rsid w:val="00C01AD4"/>
    <w:rsid w:val="00C348BC"/>
    <w:rsid w:val="00C350CE"/>
    <w:rsid w:val="00C36DD3"/>
    <w:rsid w:val="00C42E84"/>
    <w:rsid w:val="00C4328C"/>
    <w:rsid w:val="00C44A24"/>
    <w:rsid w:val="00C66385"/>
    <w:rsid w:val="00C66FF0"/>
    <w:rsid w:val="00C725DF"/>
    <w:rsid w:val="00C73813"/>
    <w:rsid w:val="00C75016"/>
    <w:rsid w:val="00C7709D"/>
    <w:rsid w:val="00C775F5"/>
    <w:rsid w:val="00C805BA"/>
    <w:rsid w:val="00C91130"/>
    <w:rsid w:val="00C91C4E"/>
    <w:rsid w:val="00C96E13"/>
    <w:rsid w:val="00CB4A23"/>
    <w:rsid w:val="00CC2304"/>
    <w:rsid w:val="00CC2585"/>
    <w:rsid w:val="00CC3F7B"/>
    <w:rsid w:val="00CC48E4"/>
    <w:rsid w:val="00CC4EF7"/>
    <w:rsid w:val="00CC5DD6"/>
    <w:rsid w:val="00CE291D"/>
    <w:rsid w:val="00CE2AF8"/>
    <w:rsid w:val="00CF0367"/>
    <w:rsid w:val="00CF1E74"/>
    <w:rsid w:val="00D01D71"/>
    <w:rsid w:val="00D11E17"/>
    <w:rsid w:val="00D12521"/>
    <w:rsid w:val="00D165DF"/>
    <w:rsid w:val="00D1681D"/>
    <w:rsid w:val="00D2282D"/>
    <w:rsid w:val="00D348E6"/>
    <w:rsid w:val="00D351A6"/>
    <w:rsid w:val="00D4618F"/>
    <w:rsid w:val="00D47A0B"/>
    <w:rsid w:val="00D52E96"/>
    <w:rsid w:val="00D5313F"/>
    <w:rsid w:val="00D54BB8"/>
    <w:rsid w:val="00D664D4"/>
    <w:rsid w:val="00D7314A"/>
    <w:rsid w:val="00D97608"/>
    <w:rsid w:val="00DA3A4D"/>
    <w:rsid w:val="00DA46D1"/>
    <w:rsid w:val="00DB05A3"/>
    <w:rsid w:val="00DB1F6C"/>
    <w:rsid w:val="00DB56A0"/>
    <w:rsid w:val="00DB686A"/>
    <w:rsid w:val="00DC1BDF"/>
    <w:rsid w:val="00DC3130"/>
    <w:rsid w:val="00DC7DED"/>
    <w:rsid w:val="00DD202A"/>
    <w:rsid w:val="00DE577C"/>
    <w:rsid w:val="00DF05F1"/>
    <w:rsid w:val="00DF0D22"/>
    <w:rsid w:val="00DF2B6D"/>
    <w:rsid w:val="00E153AC"/>
    <w:rsid w:val="00E1558D"/>
    <w:rsid w:val="00E1595C"/>
    <w:rsid w:val="00E211C7"/>
    <w:rsid w:val="00E21B37"/>
    <w:rsid w:val="00E21E4A"/>
    <w:rsid w:val="00E2388E"/>
    <w:rsid w:val="00E2398C"/>
    <w:rsid w:val="00E240AB"/>
    <w:rsid w:val="00E27FAC"/>
    <w:rsid w:val="00E30DA7"/>
    <w:rsid w:val="00E41E86"/>
    <w:rsid w:val="00E446C1"/>
    <w:rsid w:val="00E44EEF"/>
    <w:rsid w:val="00E45A08"/>
    <w:rsid w:val="00E65766"/>
    <w:rsid w:val="00E71B4F"/>
    <w:rsid w:val="00E73BF7"/>
    <w:rsid w:val="00E73C45"/>
    <w:rsid w:val="00E742C0"/>
    <w:rsid w:val="00E75656"/>
    <w:rsid w:val="00E774CA"/>
    <w:rsid w:val="00E83004"/>
    <w:rsid w:val="00E84D00"/>
    <w:rsid w:val="00E87F5E"/>
    <w:rsid w:val="00E921FD"/>
    <w:rsid w:val="00E9235A"/>
    <w:rsid w:val="00E94442"/>
    <w:rsid w:val="00E948CC"/>
    <w:rsid w:val="00E971B8"/>
    <w:rsid w:val="00EA317D"/>
    <w:rsid w:val="00EA6336"/>
    <w:rsid w:val="00EB5600"/>
    <w:rsid w:val="00EB689A"/>
    <w:rsid w:val="00ED2B3C"/>
    <w:rsid w:val="00ED5F94"/>
    <w:rsid w:val="00ED70D4"/>
    <w:rsid w:val="00ED7134"/>
    <w:rsid w:val="00EE0EE0"/>
    <w:rsid w:val="00EE1DBC"/>
    <w:rsid w:val="00EE2E4D"/>
    <w:rsid w:val="00EE3206"/>
    <w:rsid w:val="00EE5F5C"/>
    <w:rsid w:val="00EE738C"/>
    <w:rsid w:val="00EF5E71"/>
    <w:rsid w:val="00F022B9"/>
    <w:rsid w:val="00F07590"/>
    <w:rsid w:val="00F15349"/>
    <w:rsid w:val="00F17BFE"/>
    <w:rsid w:val="00F222D4"/>
    <w:rsid w:val="00F228E8"/>
    <w:rsid w:val="00F24311"/>
    <w:rsid w:val="00F3542A"/>
    <w:rsid w:val="00F444ED"/>
    <w:rsid w:val="00F501D5"/>
    <w:rsid w:val="00F5324F"/>
    <w:rsid w:val="00F62286"/>
    <w:rsid w:val="00F64B96"/>
    <w:rsid w:val="00F77C83"/>
    <w:rsid w:val="00F801C4"/>
    <w:rsid w:val="00F80692"/>
    <w:rsid w:val="00F80B23"/>
    <w:rsid w:val="00F81871"/>
    <w:rsid w:val="00F86AA3"/>
    <w:rsid w:val="00F92544"/>
    <w:rsid w:val="00F94AAC"/>
    <w:rsid w:val="00FA1D42"/>
    <w:rsid w:val="00FB2E5E"/>
    <w:rsid w:val="00FB7280"/>
    <w:rsid w:val="00FC2ABD"/>
    <w:rsid w:val="00FC49AE"/>
    <w:rsid w:val="00FC51EB"/>
    <w:rsid w:val="00FC662F"/>
    <w:rsid w:val="00FD292B"/>
    <w:rsid w:val="00FD2BF3"/>
    <w:rsid w:val="00FD5D44"/>
    <w:rsid w:val="00FD7940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8583"/>
  <w15:docId w15:val="{60F46D3B-0253-4C5A-9890-FEC01BD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6C"/>
  </w:style>
  <w:style w:type="paragraph" w:styleId="Nagwek4">
    <w:name w:val="heading 4"/>
    <w:basedOn w:val="Normalny"/>
    <w:next w:val="Normalny"/>
    <w:link w:val="Nagwek4Znak"/>
    <w:qFormat/>
    <w:rsid w:val="00222ACC"/>
    <w:pPr>
      <w:keepNext/>
      <w:numPr>
        <w:numId w:val="1"/>
      </w:numPr>
      <w:tabs>
        <w:tab w:val="clear" w:pos="5580"/>
        <w:tab w:val="num" w:pos="540"/>
      </w:tabs>
      <w:spacing w:before="120" w:after="0" w:line="240" w:lineRule="auto"/>
      <w:ind w:left="538" w:right="249" w:hanging="357"/>
      <w:jc w:val="both"/>
      <w:outlineLvl w:val="3"/>
    </w:pPr>
    <w:rPr>
      <w:rFonts w:ascii="Tahoma" w:eastAsia="Times New Roman" w:hAnsi="Tahoma" w:cs="Tahoma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5A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43"/>
  </w:style>
  <w:style w:type="paragraph" w:styleId="Stopka">
    <w:name w:val="footer"/>
    <w:basedOn w:val="Normalny"/>
    <w:link w:val="StopkaZnak"/>
    <w:unhideWhenUsed/>
    <w:rsid w:val="006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3E43"/>
  </w:style>
  <w:style w:type="paragraph" w:customStyle="1" w:styleId="Default">
    <w:name w:val="Default"/>
    <w:rsid w:val="00D16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222ACC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222ACC"/>
    <w:pPr>
      <w:spacing w:after="0" w:line="240" w:lineRule="auto"/>
      <w:jc w:val="both"/>
    </w:pPr>
    <w:rPr>
      <w:rFonts w:ascii="Arial" w:eastAsia="Times New Roman" w:hAnsi="Arial" w:cs="Arial"/>
      <w:sz w:val="2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2ACC"/>
    <w:rPr>
      <w:rFonts w:ascii="Arial" w:eastAsia="Times New Roman" w:hAnsi="Arial" w:cs="Arial"/>
      <w:sz w:val="23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22AC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irstpara">
    <w:name w:val="firstpara"/>
    <w:basedOn w:val="Normalny"/>
    <w:rsid w:val="00222ACC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222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22ACC"/>
    <w:rPr>
      <w:rFonts w:ascii="Tahoma" w:eastAsia="Times New Roman" w:hAnsi="Tahoma" w:cs="Tahoma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528"/>
    <w:rPr>
      <w:sz w:val="16"/>
      <w:szCs w:val="16"/>
    </w:rPr>
  </w:style>
  <w:style w:type="paragraph" w:customStyle="1" w:styleId="wylicz">
    <w:name w:val="wylicz"/>
    <w:basedOn w:val="Normalny"/>
    <w:rsid w:val="00094BCC"/>
    <w:pPr>
      <w:numPr>
        <w:numId w:val="3"/>
      </w:numPr>
      <w:spacing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x">
    <w:name w:val="tx"/>
    <w:basedOn w:val="Normalny"/>
    <w:rsid w:val="0034459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ytulik">
    <w:name w:val="tytulik"/>
    <w:basedOn w:val="tx"/>
    <w:rsid w:val="00344590"/>
    <w:pPr>
      <w:spacing w:before="120"/>
      <w:jc w:val="left"/>
    </w:pPr>
    <w:rPr>
      <w:b/>
      <w:caps/>
      <w:sz w:val="18"/>
    </w:rPr>
  </w:style>
  <w:style w:type="character" w:styleId="Pogrubienie">
    <w:name w:val="Strong"/>
    <w:basedOn w:val="Domylnaczcionkaakapitu"/>
    <w:uiPriority w:val="22"/>
    <w:qFormat/>
    <w:rsid w:val="00CC4EF7"/>
    <w:rPr>
      <w:b/>
      <w:bCs/>
    </w:rPr>
  </w:style>
  <w:style w:type="paragraph" w:styleId="NormalnyWeb">
    <w:name w:val="Normal (Web)"/>
    <w:basedOn w:val="Normalny"/>
    <w:uiPriority w:val="99"/>
    <w:rsid w:val="0012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4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WJ Znak,Tabela podpis Znak"/>
    <w:link w:val="Akapitzlist"/>
    <w:uiPriority w:val="34"/>
    <w:rsid w:val="0097500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0" ma:contentTypeDescription="Utwórz nowy dokument." ma:contentTypeScope="" ma:versionID="a4d7110a9d00bb016e44da2a50aa016f">
  <xsd:schema xmlns:xsd="http://www.w3.org/2001/XMLSchema" xmlns:xs="http://www.w3.org/2001/XMLSchema" xmlns:p="http://schemas.microsoft.com/office/2006/metadata/properties" xmlns:ns2="d120fd57-9340-4d58-b01d-1dcc117cab8f" targetNamespace="http://schemas.microsoft.com/office/2006/metadata/properties" ma:root="true" ma:fieldsID="bfa7a8bc2fa60f61c1372a7a96e2e0e0" ns2:_="">
    <xsd:import namespace="d120fd57-9340-4d58-b01d-1dcc117c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0651D-FCE6-44AA-8A86-D6A96648F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4240F-EEFF-4373-AE88-C54183DA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1796B-7217-4E70-9E55-BEDB43B88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965B5-23F9-4229-BCB6-648EEC935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Szychta</dc:creator>
  <cp:lastModifiedBy>Karolina Trzop</cp:lastModifiedBy>
  <cp:revision>4</cp:revision>
  <cp:lastPrinted>2021-01-25T09:46:00Z</cp:lastPrinted>
  <dcterms:created xsi:type="dcterms:W3CDTF">2022-02-01T11:41:00Z</dcterms:created>
  <dcterms:modified xsi:type="dcterms:W3CDTF">2022-02-01T11:42:00Z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