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853A1" w:rsidRDefault="00BA1F40">
      <w:pPr>
        <w:pStyle w:val="Nagwek1"/>
        <w:tabs>
          <w:tab w:val="left" w:pos="2517"/>
        </w:tabs>
        <w:spacing w:after="120"/>
        <w:ind w:left="357" w:hanging="357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18"/>
          <w:szCs w:val="18"/>
        </w:rPr>
        <w:t xml:space="preserve">REGULAMIN OPŁAT DLA SŁUCHACZY STUDIÓW </w:t>
      </w:r>
      <w:r>
        <w:rPr>
          <w:rFonts w:ascii="Calibri" w:eastAsia="Calibri" w:hAnsi="Calibri" w:cs="Calibri"/>
          <w:color w:val="000000"/>
          <w:sz w:val="18"/>
          <w:szCs w:val="18"/>
        </w:rPr>
        <w:t>PODYPLOMOWYCH</w:t>
      </w:r>
    </w:p>
    <w:p w14:paraId="00000002" w14:textId="77777777" w:rsidR="001853A1" w:rsidRDefault="00BA1F40">
      <w:pPr>
        <w:pStyle w:val="Nagwek1"/>
        <w:spacing w:after="120"/>
        <w:ind w:left="357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WYŻSZEJ SZKOŁY BANKOWEJ W GDAŃSKU </w:t>
      </w:r>
    </w:p>
    <w:p w14:paraId="00000003" w14:textId="77777777" w:rsidR="001853A1" w:rsidRDefault="001853A1">
      <w:pPr>
        <w:spacing w:after="120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</w:p>
    <w:p w14:paraId="00000004" w14:textId="77777777" w:rsidR="001853A1" w:rsidRDefault="001853A1">
      <w:pPr>
        <w:spacing w:after="120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</w:p>
    <w:p w14:paraId="00000005" w14:textId="77777777" w:rsidR="001853A1" w:rsidRDefault="00BA1F40">
      <w:pPr>
        <w:spacing w:after="120"/>
        <w:ind w:left="357" w:hanging="357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1</w:t>
      </w:r>
    </w:p>
    <w:p w14:paraId="00000006" w14:textId="77777777" w:rsidR="001853A1" w:rsidRDefault="00BA1F40">
      <w:pPr>
        <w:spacing w:after="120"/>
        <w:ind w:left="357" w:hanging="357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POSTANOWIENIA OGÓLNE</w:t>
      </w:r>
    </w:p>
    <w:p w14:paraId="00000007" w14:textId="0B928584" w:rsidR="001853A1" w:rsidRDefault="00BA1F40">
      <w:pPr>
        <w:numPr>
          <w:ilvl w:val="0"/>
          <w:numId w:val="4"/>
        </w:numPr>
        <w:spacing w:after="120"/>
        <w:ind w:left="357" w:hanging="357"/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Regulamin niniejszy określa zasady wnoszenia opłat przez Słuchaczy studiów podyplomowych rozpoczynających naukę w roku akademickim  2019/2020 i w latach późniejszych. </w:t>
      </w:r>
    </w:p>
    <w:p w14:paraId="00000008" w14:textId="77777777" w:rsidR="001853A1" w:rsidRDefault="00BA1F40">
      <w:pPr>
        <w:numPr>
          <w:ilvl w:val="0"/>
          <w:numId w:val="4"/>
        </w:numPr>
        <w:spacing w:after="120"/>
        <w:ind w:left="357" w:hanging="357"/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Wysokość opłat, harmonogram ich wnoszenia oraz wykaz opłat dodatkowych ustala dla każdego naboru na studia Zarząd WSB w Gdańsku. Wszystkie pobierane opłaty za studia znajdują się w umowie zawartej pomiędzy Uczelnią a Słuchaczem. </w:t>
      </w:r>
    </w:p>
    <w:p w14:paraId="00000009" w14:textId="77777777" w:rsidR="001853A1" w:rsidRDefault="00BA1F40">
      <w:pPr>
        <w:numPr>
          <w:ilvl w:val="0"/>
          <w:numId w:val="4"/>
        </w:numPr>
        <w:spacing w:after="120"/>
        <w:ind w:left="357" w:hanging="357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Opłaty regulowane są w formie przelewu na konto bankowe Uczelni. Za datę uregulowania uważa się datę wpływu środków na konto bankowe Uczelni.</w:t>
      </w:r>
    </w:p>
    <w:p w14:paraId="0000000A" w14:textId="0F18C012" w:rsidR="001853A1" w:rsidRDefault="00BA1F40">
      <w:pPr>
        <w:numPr>
          <w:ilvl w:val="0"/>
          <w:numId w:val="4"/>
        </w:numPr>
        <w:spacing w:after="120"/>
        <w:ind w:left="357" w:hanging="357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Zadania Dziekana określone w niniejszym Regulaminie mogą zostać powierzone innym osobom w oparciu o udzielone pełnomocnictwo.</w:t>
      </w:r>
    </w:p>
    <w:p w14:paraId="0000000B" w14:textId="77777777" w:rsidR="001853A1" w:rsidRDefault="001853A1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0C" w14:textId="77777777" w:rsidR="001853A1" w:rsidRDefault="00BA1F40">
      <w:pPr>
        <w:spacing w:after="120"/>
        <w:ind w:left="357" w:hanging="357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2</w:t>
      </w:r>
    </w:p>
    <w:p w14:paraId="0000000D" w14:textId="77777777" w:rsidR="001853A1" w:rsidRDefault="00BA1F40">
      <w:pPr>
        <w:pStyle w:val="Nagwek2"/>
        <w:spacing w:after="120"/>
        <w:ind w:left="357" w:hanging="35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CZESNE ZA STUDIA</w:t>
      </w:r>
    </w:p>
    <w:p w14:paraId="0000000E" w14:textId="77777777" w:rsidR="001853A1" w:rsidRDefault="00BA1F40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</w:rPr>
        <w:t>Termin „</w:t>
      </w:r>
      <w:r>
        <w:rPr>
          <w:rFonts w:ascii="Calibri" w:eastAsia="Calibri" w:hAnsi="Calibri" w:cs="Calibri"/>
          <w:b/>
          <w:sz w:val="18"/>
          <w:szCs w:val="18"/>
        </w:rPr>
        <w:t>czesne</w:t>
      </w:r>
      <w:r>
        <w:rPr>
          <w:rFonts w:ascii="Calibri" w:eastAsia="Calibri" w:hAnsi="Calibri" w:cs="Calibri"/>
          <w:sz w:val="18"/>
          <w:szCs w:val="18"/>
        </w:rPr>
        <w:t xml:space="preserve">” użyty w niniejszym regulaminie określa opłaty dotyczące świadczenia usług edukacyjnych związanych </w:t>
      </w:r>
      <w:r>
        <w:rPr>
          <w:rFonts w:ascii="Calibri" w:eastAsia="Calibri" w:hAnsi="Calibri" w:cs="Calibri"/>
          <w:sz w:val="18"/>
          <w:szCs w:val="18"/>
        </w:rPr>
        <w:br/>
        <w:t>z kształceniem na studiach podyplomowych.</w:t>
      </w:r>
    </w:p>
    <w:p w14:paraId="0000000F" w14:textId="77777777" w:rsidR="001853A1" w:rsidRDefault="00BA1F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Uczelnia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gwarantuje stałość wysokości czesnego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przez cały okres trwania studiów podyplomowych.</w:t>
      </w:r>
    </w:p>
    <w:p w14:paraId="00000010" w14:textId="77777777" w:rsidR="001853A1" w:rsidRDefault="00BA1F40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Czesne jest uiszczane przez Słuchacza w wybranym trybie ratalnym określonym w Umowie o świadczenie usług edukacyjnych dla studiów podyplomowych Wyższej Szkoły Bankowej w Gdańsku (zwanej dalej: Umowa).</w:t>
      </w:r>
    </w:p>
    <w:p w14:paraId="00000011" w14:textId="77777777" w:rsidR="001853A1" w:rsidRDefault="00BA1F40">
      <w:pPr>
        <w:numPr>
          <w:ilvl w:val="0"/>
          <w:numId w:val="6"/>
        </w:numPr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Podstawową ilością rat w roku akademickim </w:t>
      </w:r>
      <w:r>
        <w:rPr>
          <w:rFonts w:ascii="Calibri" w:eastAsia="Calibri" w:hAnsi="Calibri" w:cs="Calibri"/>
          <w:sz w:val="18"/>
          <w:szCs w:val="18"/>
        </w:rPr>
        <w:t xml:space="preserve">na 2 semestralnych studiach podyplomowych jest zapłata czesnego w </w:t>
      </w:r>
      <w:r>
        <w:rPr>
          <w:rFonts w:ascii="Calibri" w:eastAsia="Calibri" w:hAnsi="Calibri" w:cs="Calibri"/>
          <w:b/>
          <w:sz w:val="18"/>
          <w:szCs w:val="18"/>
        </w:rPr>
        <w:t>8 ratach</w:t>
      </w:r>
      <w:r>
        <w:rPr>
          <w:rFonts w:ascii="Calibri" w:eastAsia="Calibri" w:hAnsi="Calibri" w:cs="Calibri"/>
          <w:sz w:val="18"/>
          <w:szCs w:val="18"/>
        </w:rPr>
        <w:t xml:space="preserve"> miesięcznych stanowiących podstawę kalkulacji ceny usługi edukacyjnej. W przypadku studiów 3 semestralnych zapłata regulowana łącznie w 12 ratach miesięcznych stanowiących podstawę kalkulacji ceny usługi edukacyjnej. Czesne za naukę może być wnoszone ponadto:</w:t>
      </w:r>
    </w:p>
    <w:p w14:paraId="00000012" w14:textId="77777777" w:rsidR="001853A1" w:rsidRDefault="00BA1F40">
      <w:pPr>
        <w:numPr>
          <w:ilvl w:val="1"/>
          <w:numId w:val="6"/>
        </w:numPr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opłacie jednorazowej (za cały okres studiów 3 semestralnych)</w:t>
      </w:r>
    </w:p>
    <w:p w14:paraId="00000013" w14:textId="77777777" w:rsidR="001853A1" w:rsidRDefault="00BA1F40">
      <w:pPr>
        <w:numPr>
          <w:ilvl w:val="1"/>
          <w:numId w:val="6"/>
        </w:numPr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racie rocznej,</w:t>
      </w:r>
    </w:p>
    <w:p w14:paraId="00000014" w14:textId="77777777" w:rsidR="001853A1" w:rsidRDefault="00BA1F40">
      <w:pPr>
        <w:numPr>
          <w:ilvl w:val="1"/>
          <w:numId w:val="6"/>
        </w:numPr>
        <w:spacing w:after="120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ratach semestralnych.</w:t>
      </w:r>
      <w:bookmarkStart w:id="1" w:name="_GoBack"/>
      <w:bookmarkEnd w:id="1"/>
    </w:p>
    <w:p w14:paraId="00000015" w14:textId="77777777" w:rsidR="001853A1" w:rsidRDefault="00BA1F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Zmiana ilości rat w danym semestrze wymaga złożenia pisemnej deklaracji i możliwa jest tylko do dnia, w którym następuje pierwsza płatność zgodnie z harmonogramem wnoszenia czesnego zgodnie z § 3 ust. 5 obowiązującej Słuchacza Umowie. </w:t>
      </w:r>
    </w:p>
    <w:p w14:paraId="00000016" w14:textId="438D1EF9" w:rsidR="001853A1" w:rsidRDefault="00BA1F40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szczególnie uzasadnionych przypadkach Dziekan może zmienić ilość rat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 podstawie deklaracji złożonej przez Słuchacza poza terminami wymienionymi w ust. 5.</w:t>
      </w:r>
    </w:p>
    <w:p w14:paraId="00000017" w14:textId="77777777" w:rsidR="001853A1" w:rsidRDefault="00BA1F40">
      <w:pPr>
        <w:numPr>
          <w:ilvl w:val="0"/>
          <w:numId w:val="6"/>
        </w:numPr>
        <w:spacing w:after="120"/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zmiany formy, kierunku lub rodzaju studiów wysokość czesnego ulega zmianie zgodnie z ustaloną formą, rodzajem lub kierunkiem studiów.</w:t>
      </w:r>
    </w:p>
    <w:p w14:paraId="00000018" w14:textId="77777777" w:rsidR="001853A1" w:rsidRDefault="00BA1F40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  , gdy słuchacz zostaje skreślony z listy Słuchaczy,  zobowiązany jest do wniesienia czesnego liczonego proporcjonalnie do wykorzystanego okresu studiów. Jeżeli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Słuchacz opłacił czesne za semestr, rok lub cały okres studiów z góry ot</w:t>
      </w:r>
      <w:r>
        <w:rPr>
          <w:rFonts w:ascii="Calibri" w:eastAsia="Calibri" w:hAnsi="Calibri" w:cs="Calibri"/>
          <w:sz w:val="18"/>
          <w:szCs w:val="18"/>
        </w:rPr>
        <w:t>rzyma od Uczelni zwrot części opłaty czesnego wniesionej  z góry wyłącznie za niewykorzystany okres studiów.</w:t>
      </w:r>
    </w:p>
    <w:p w14:paraId="00000019" w14:textId="77777777" w:rsidR="001853A1" w:rsidRDefault="001853A1">
      <w:pPr>
        <w:spacing w:after="120"/>
        <w:jc w:val="both"/>
        <w:rPr>
          <w:rFonts w:ascii="Calibri" w:eastAsia="Calibri" w:hAnsi="Calibri" w:cs="Calibri"/>
          <w:sz w:val="18"/>
          <w:szCs w:val="18"/>
        </w:rPr>
      </w:pPr>
    </w:p>
    <w:p w14:paraId="0000001A" w14:textId="77777777" w:rsidR="001853A1" w:rsidRDefault="001853A1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1B" w14:textId="77777777" w:rsidR="001853A1" w:rsidRDefault="00BA1F4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§ 3</w:t>
      </w:r>
    </w:p>
    <w:p w14:paraId="0000001C" w14:textId="77777777" w:rsidR="001853A1" w:rsidRDefault="00BA1F4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OPŁATY INNE NIŻ CZESNE</w:t>
      </w:r>
    </w:p>
    <w:p w14:paraId="0000001D" w14:textId="31F4701E" w:rsidR="001853A1" w:rsidRDefault="00BA1F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Termin „opłaty inne” użyty w niniejszym regulaminie określa opłaty związane ze świadczeniem usługi edukacyjnej,  tj. w szczególności postępowanie związane ze wznowieniem studiów, wydaniem dokumentów związanych z tokiem studiów lub duplikatów tych dokumentów, . Wysokości tych opłat wskazane są w obowiązującej Słuchacza Umowie.</w:t>
      </w:r>
    </w:p>
    <w:p w14:paraId="0000001E" w14:textId="77777777" w:rsidR="001853A1" w:rsidRDefault="00BA1F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Opłata za pisemne upomnienie wysłane listem poleconym wskazana w tabeli zawartej w § 3 ust. 7 obowiązującej Słuchacza Umowie o świadczenie usług edukacyjnych, dla słuchaczy studiów podyplomowych Wyższej Szkoły Bankowej w Gdańsku, naliczana jest również po rozwiązaniu Umowy na zasadach określonych w tej Umowie. </w:t>
      </w:r>
    </w:p>
    <w:p w14:paraId="0000001F" w14:textId="77777777" w:rsidR="001853A1" w:rsidRDefault="00BA1F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Słuchacz kontynuujący naukę nie ze swoim rocznikiem, z którym rozpoczął naukę, płaci czesne zgodnie z tabelą zawartą                        w § 3 ust. 6 obowiązującej Słuchacza Umowie.</w:t>
      </w:r>
    </w:p>
    <w:p w14:paraId="00000020" w14:textId="77777777" w:rsidR="001853A1" w:rsidRDefault="001853A1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432AABF2" w14:textId="77777777" w:rsidR="00BA1F40" w:rsidRDefault="00BA1F4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7132FF0" w14:textId="77777777" w:rsidR="00BA1F40" w:rsidRDefault="00BA1F4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21" w14:textId="77777777" w:rsidR="001853A1" w:rsidRDefault="00BA1F4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OPŁATY ZA NIETERMINOWE WYWIĄZYWANIE SIĘ Z ZOBOWIĄZAŃ</w:t>
      </w:r>
    </w:p>
    <w:p w14:paraId="00000022" w14:textId="77777777" w:rsidR="001853A1" w:rsidRDefault="001853A1">
      <w:pPr>
        <w:pStyle w:val="Nagwek2"/>
        <w:spacing w:after="120"/>
        <w:ind w:left="357" w:hanging="357"/>
        <w:jc w:val="both"/>
        <w:rPr>
          <w:rFonts w:ascii="Calibri" w:eastAsia="Calibri" w:hAnsi="Calibri" w:cs="Calibri"/>
          <w:b w:val="0"/>
          <w:sz w:val="18"/>
          <w:szCs w:val="18"/>
        </w:rPr>
      </w:pPr>
    </w:p>
    <w:p w14:paraId="00000023" w14:textId="77777777" w:rsidR="001853A1" w:rsidRDefault="00BA1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 przypadku wniesienia czesnego po terminie wynikającym z harmonogramu wnoszenia czesnego, następuje obciążenie odsetkami ustawowymi, liczonymi od zaległej kwoty, począwszy od dnia następującego po dniu wymagalności czesnego, do czasu uregulowania zaległości.</w:t>
      </w:r>
    </w:p>
    <w:p w14:paraId="00000024" w14:textId="77777777" w:rsidR="001853A1" w:rsidRDefault="00BA1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 przypadku wniesienia czesnego po terminie wynikającym z harmonogramu wnoszenia czesnego, Słuchacz skreślony z listy słuchaczy zostanie obciążony odsetkami ustawowymi, liczonymi od zaległej kwoty za każdy dzień opóźnienia do dnia spłaty zadłużenia.</w:t>
      </w:r>
    </w:p>
    <w:p w14:paraId="00000025" w14:textId="77777777" w:rsidR="001853A1" w:rsidRDefault="00BA1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 przypadku przetrzymywania książek pożyczonych z biblioteki poza wyznaczony termin Uczelnia pobiera opłaty w wysokości podanej w tabeli zawartej w § 3 ust.7 obowiązującej słuchacza Umowy.</w:t>
      </w:r>
    </w:p>
    <w:p w14:paraId="00000026" w14:textId="77777777" w:rsidR="001853A1" w:rsidRDefault="001853A1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27" w14:textId="77777777" w:rsidR="001853A1" w:rsidRDefault="00BA1F4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§ 5</w:t>
      </w:r>
    </w:p>
    <w:p w14:paraId="00000028" w14:textId="77777777" w:rsidR="001853A1" w:rsidRDefault="00BA1F4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ZALEGŁOŚCI W OPŁATACH</w:t>
      </w:r>
    </w:p>
    <w:p w14:paraId="00000029" w14:textId="77777777" w:rsidR="001853A1" w:rsidRDefault="00BA1F4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 szczególnie uzasadnionych przypadkach, na pisemny i umotywowany wniosek Słuchacza istnieje możliwość odroczenia terminu płatności czesnego za zgodą Dziekana. </w:t>
      </w:r>
    </w:p>
    <w:p w14:paraId="0000002A" w14:textId="77777777" w:rsidR="001853A1" w:rsidRDefault="00BA1F4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powstania zaległości w opłatach za studia Uczelnia wzywa Słuchacza do uiszczenia zaległości. W przypadku braku wpłaty w określonym terminie Dziekan może wydać decyzję o skreśleniu z listy Słuchaczy, od której Słuchaczowi przysługuje prawo złożenia odwołania w trybie określonym w Regulaminie studiów i zgodnie z obowiązującymi przepisami prawa.</w:t>
      </w:r>
    </w:p>
    <w:p w14:paraId="0000002B" w14:textId="77777777" w:rsidR="001853A1" w:rsidRDefault="00BA1F40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powstania zaległości w opłatach za studia, niezależnie od konsekwencji płynących z Regulaminu studiów podyplomowych w Wyższej Szkole Bankowej w Gdańsku, Uczelnia zastrzega sobie prawo podjęcia wobec Słuchacza przewidzianych przepisami prawa działań mających na celu windykację długu.</w:t>
      </w:r>
    </w:p>
    <w:p w14:paraId="0000002C" w14:textId="77777777" w:rsidR="001853A1" w:rsidRDefault="001853A1">
      <w:pPr>
        <w:spacing w:after="120"/>
        <w:rPr>
          <w:rFonts w:ascii="Calibri" w:eastAsia="Calibri" w:hAnsi="Calibri" w:cs="Calibri"/>
          <w:b/>
          <w:color w:val="C00000"/>
          <w:sz w:val="18"/>
          <w:szCs w:val="18"/>
        </w:rPr>
      </w:pPr>
    </w:p>
    <w:p w14:paraId="0000002D" w14:textId="77777777" w:rsidR="001853A1" w:rsidRDefault="00BA1F4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§ 6</w:t>
      </w:r>
    </w:p>
    <w:p w14:paraId="0000002E" w14:textId="77777777" w:rsidR="001853A1" w:rsidRDefault="00BA1F40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KOŃCOWE ROZLICZENIE Z UCZELNIĄ</w:t>
      </w:r>
    </w:p>
    <w:p w14:paraId="0000002F" w14:textId="77777777" w:rsidR="001853A1" w:rsidRDefault="00BA1F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Słuchacz, który zostaje skreślony z listy słuchaczy zobowiązany jest  w ciągu 30 dni od daty skreślenia rozliczyć się z Uczelnią z wszelkich zobowiązań w tym zobowiązań finansowych i zobowiązań wobec biblioteki. </w:t>
      </w:r>
    </w:p>
    <w:p w14:paraId="00000030" w14:textId="77777777" w:rsidR="001853A1" w:rsidRDefault="00BA1F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Słuchacz kończący studia jest zobowiązany rozliczyć się z Uczelnią w terminie 7 dni przed obroną.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14:paraId="00000031" w14:textId="77777777" w:rsidR="001853A1" w:rsidRDefault="00BA1F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72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§ 7</w:t>
      </w:r>
    </w:p>
    <w:p w14:paraId="00000032" w14:textId="77777777" w:rsidR="001853A1" w:rsidRDefault="001853A1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33" w14:textId="77777777" w:rsidR="001853A1" w:rsidRDefault="00BA1F40">
      <w:pPr>
        <w:spacing w:after="120"/>
        <w:ind w:left="357" w:hanging="357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SYSTEM PROMOCJI</w:t>
      </w:r>
    </w:p>
    <w:p w14:paraId="00000034" w14:textId="77777777" w:rsidR="001853A1" w:rsidRDefault="00BA1F40">
      <w:pPr>
        <w:spacing w:after="120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trakcie studiów w Uczelni Słuchacz ma prawo korzystać z promocji w opłatach za studia, szczegółowo określonych w Regulaminie promocji.</w:t>
      </w:r>
    </w:p>
    <w:p w14:paraId="00000035" w14:textId="77777777" w:rsidR="001853A1" w:rsidRDefault="001853A1">
      <w:pPr>
        <w:spacing w:after="120"/>
        <w:rPr>
          <w:rFonts w:ascii="Calibri" w:eastAsia="Calibri" w:hAnsi="Calibri" w:cs="Calibri"/>
          <w:b/>
          <w:color w:val="C00000"/>
          <w:sz w:val="18"/>
          <w:szCs w:val="18"/>
        </w:rPr>
      </w:pPr>
    </w:p>
    <w:p w14:paraId="00000036" w14:textId="77777777" w:rsidR="001853A1" w:rsidRDefault="00BA1F40">
      <w:pPr>
        <w:spacing w:after="12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8</w:t>
      </w:r>
    </w:p>
    <w:p w14:paraId="00000037" w14:textId="77777777" w:rsidR="001853A1" w:rsidRDefault="00BA1F40">
      <w:pPr>
        <w:spacing w:after="12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POSTANOWIENIA KOŃCOWE</w:t>
      </w:r>
    </w:p>
    <w:p w14:paraId="00000038" w14:textId="77777777" w:rsidR="001853A1" w:rsidRDefault="00BA1F40">
      <w:pPr>
        <w:tabs>
          <w:tab w:val="left" w:pos="5670"/>
        </w:tabs>
        <w:spacing w:after="120"/>
        <w:rPr>
          <w:rFonts w:ascii="Calibri" w:eastAsia="Calibri" w:hAnsi="Calibri" w:cs="Calibri"/>
          <w:b/>
          <w:color w:val="C00000"/>
          <w:sz w:val="18"/>
          <w:szCs w:val="18"/>
        </w:rPr>
        <w:sectPr w:rsidR="001853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3" w:bottom="284" w:left="709" w:header="0" w:footer="0" w:gutter="0"/>
          <w:pgNumType w:start="1"/>
          <w:cols w:space="708"/>
          <w:titlePg/>
        </w:sectPr>
      </w:pPr>
      <w:r>
        <w:rPr>
          <w:rFonts w:ascii="Calibri" w:eastAsia="Calibri" w:hAnsi="Calibri" w:cs="Calibri"/>
          <w:sz w:val="18"/>
          <w:szCs w:val="18"/>
        </w:rPr>
        <w:t>Regulamin Opłat wchodzi w życie z dniem jego uchwalenia.</w:t>
      </w:r>
    </w:p>
    <w:p w14:paraId="00000039" w14:textId="77777777" w:rsidR="001853A1" w:rsidRDefault="001853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3A" w14:textId="77777777" w:rsidR="001853A1" w:rsidRDefault="001853A1"/>
    <w:sectPr w:rsidR="001853A1">
      <w:type w:val="continuous"/>
      <w:pgSz w:w="11906" w:h="16838"/>
      <w:pgMar w:top="993" w:right="1133" w:bottom="284" w:left="709" w:header="0" w:footer="0" w:gutter="0"/>
      <w:cols w:num="2" w:space="708" w:equalWidth="0">
        <w:col w:w="4678" w:space="708"/>
        <w:col w:w="467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8B52" w14:textId="77777777" w:rsidR="00244E36" w:rsidRDefault="00BA1F40">
      <w:r>
        <w:separator/>
      </w:r>
    </w:p>
  </w:endnote>
  <w:endnote w:type="continuationSeparator" w:id="0">
    <w:p w14:paraId="7F8ED938" w14:textId="77777777" w:rsidR="00244E36" w:rsidRDefault="00BA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2F438" w14:textId="77777777" w:rsidR="003A4688" w:rsidRDefault="003A4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CC66" w14:textId="77777777" w:rsidR="003A4688" w:rsidRDefault="003A46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1853A1" w:rsidRDefault="00BA1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3A4688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000003C" w14:textId="77777777" w:rsidR="001853A1" w:rsidRDefault="0018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9540" w14:textId="77777777" w:rsidR="00244E36" w:rsidRDefault="00BA1F40">
      <w:r>
        <w:separator/>
      </w:r>
    </w:p>
  </w:footnote>
  <w:footnote w:type="continuationSeparator" w:id="0">
    <w:p w14:paraId="0E96DBE1" w14:textId="77777777" w:rsidR="00244E36" w:rsidRDefault="00BA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E92FD" w14:textId="763DD342" w:rsidR="003A4688" w:rsidRDefault="003A4688">
    <w:pPr>
      <w:pStyle w:val="Nagwek"/>
    </w:pPr>
    <w:r>
      <w:rPr>
        <w:noProof/>
      </w:rPr>
      <w:pict w14:anchorId="65512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5598" o:spid="_x0000_s2050" type="#_x0000_t136" style="position:absolute;margin-left:0;margin-top:0;width:506.75pt;height:202.7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C3BF" w14:textId="5E3BE747" w:rsidR="003A4688" w:rsidRDefault="003A4688">
    <w:pPr>
      <w:pStyle w:val="Nagwek"/>
    </w:pPr>
    <w:r>
      <w:rPr>
        <w:noProof/>
      </w:rPr>
      <w:pict w14:anchorId="70AAA9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5599" o:spid="_x0000_s2051" type="#_x0000_t136" style="position:absolute;margin-left:0;margin-top:0;width:506.75pt;height:202.7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E6AC9" w14:textId="08570172" w:rsidR="003A4688" w:rsidRDefault="003A4688">
    <w:pPr>
      <w:pStyle w:val="Nagwek"/>
    </w:pPr>
    <w:r>
      <w:rPr>
        <w:noProof/>
      </w:rPr>
      <w:pict w14:anchorId="0B20E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5597" o:spid="_x0000_s2049" type="#_x0000_t136" style="position:absolute;margin-left:0;margin-top:0;width:506.75pt;height:202.7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2F01"/>
    <w:multiLevelType w:val="multilevel"/>
    <w:tmpl w:val="0CC66B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1CBB"/>
    <w:multiLevelType w:val="multilevel"/>
    <w:tmpl w:val="B784D20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abstractNum w:abstractNumId="2">
    <w:nsid w:val="30B42426"/>
    <w:multiLevelType w:val="multilevel"/>
    <w:tmpl w:val="FB56D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245A"/>
    <w:multiLevelType w:val="multilevel"/>
    <w:tmpl w:val="A6CE97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0A5F"/>
    <w:multiLevelType w:val="multilevel"/>
    <w:tmpl w:val="012EC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27EF"/>
    <w:multiLevelType w:val="multilevel"/>
    <w:tmpl w:val="6BB0A608"/>
    <w:lvl w:ilvl="0">
      <w:start w:val="1"/>
      <w:numFmt w:val="decimal"/>
      <w:lvlText w:val="%1."/>
      <w:lvlJc w:val="left"/>
      <w:pPr>
        <w:ind w:left="716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53A1"/>
    <w:rsid w:val="001853A1"/>
    <w:rsid w:val="00244E36"/>
    <w:rsid w:val="003A4688"/>
    <w:rsid w:val="00B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F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688"/>
  </w:style>
  <w:style w:type="paragraph" w:styleId="Stopka">
    <w:name w:val="footer"/>
    <w:basedOn w:val="Normalny"/>
    <w:link w:val="StopkaZnak"/>
    <w:uiPriority w:val="99"/>
    <w:unhideWhenUsed/>
    <w:rsid w:val="003A4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F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688"/>
  </w:style>
  <w:style w:type="paragraph" w:styleId="Stopka">
    <w:name w:val="footer"/>
    <w:basedOn w:val="Normalny"/>
    <w:link w:val="StopkaZnak"/>
    <w:uiPriority w:val="99"/>
    <w:unhideWhenUsed/>
    <w:rsid w:val="003A4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dadamska</dc:creator>
  <cp:lastModifiedBy>dadamska</cp:lastModifiedBy>
  <cp:revision>2</cp:revision>
  <cp:lastPrinted>2019-03-14T07:58:00Z</cp:lastPrinted>
  <dcterms:created xsi:type="dcterms:W3CDTF">2019-03-25T09:48:00Z</dcterms:created>
  <dcterms:modified xsi:type="dcterms:W3CDTF">2019-03-25T09:48:00Z</dcterms:modified>
</cp:coreProperties>
</file>