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004EA" w:rsidTr="00500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Default="005004EA" w:rsidP="003C06F1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bookmarkStart w:id="0" w:name="_GoBack"/>
            <w:bookmarkEnd w:id="0"/>
            <w:r w:rsidRPr="003C06F1">
              <w:rPr>
                <w:rFonts w:ascii="Calibri" w:hAnsi="Calibri" w:cs="Calibri"/>
                <w:sz w:val="20"/>
                <w:szCs w:val="20"/>
              </w:rPr>
              <w:t xml:space="preserve">Program szkolenia:  </w:t>
            </w:r>
            <w:r w:rsidR="00434988" w:rsidRPr="00434988">
              <w:rPr>
                <w:rFonts w:ascii="Calibri" w:hAnsi="Calibri" w:cs="Calibri"/>
                <w:sz w:val="20"/>
                <w:szCs w:val="20"/>
              </w:rPr>
              <w:t>Trening odporności psychicznej</w:t>
            </w:r>
          </w:p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004EA" w:rsidRPr="00D515C9" w:rsidRDefault="003C06F1" w:rsidP="005004EA">
            <w:pPr>
              <w:spacing w:before="100" w:beforeAutospacing="1" w:after="100" w:afterAutospacing="1"/>
              <w:rPr>
                <w:b w:val="0"/>
              </w:rPr>
            </w:pPr>
            <w:r>
              <w:rPr>
                <w:rFonts w:ascii="Calibri" w:hAnsi="Calibri" w:cs="Calibri"/>
                <w:b w:val="0"/>
                <w:sz w:val="20"/>
                <w:szCs w:val="20"/>
              </w:rPr>
              <w:t>Tematyka</w:t>
            </w:r>
            <w:r w:rsidR="005004EA"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 zajęć</w:t>
            </w:r>
            <w:r w:rsidR="005004EA" w:rsidRPr="00410B1C">
              <w:rPr>
                <w:rFonts w:ascii="Calibri" w:hAnsi="Calibri" w:cs="Calibri"/>
                <w:b w:val="0"/>
                <w:sz w:val="20"/>
                <w:szCs w:val="20"/>
              </w:rPr>
              <w:t>:</w:t>
            </w:r>
            <w:r w:rsidR="005004EA" w:rsidRPr="00410B1C">
              <w:rPr>
                <w:b w:val="0"/>
              </w:rPr>
              <w:t xml:space="preserve"> </w:t>
            </w:r>
          </w:p>
          <w:p w:rsidR="00326358" w:rsidRDefault="00326358" w:rsidP="0032635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  <w:lang w:val="da-DK"/>
              </w:rPr>
            </w:pPr>
            <w:r>
              <w:rPr>
                <w:rFonts w:cstheme="minorHAnsi"/>
                <w:sz w:val="20"/>
                <w:szCs w:val="20"/>
                <w:lang w:val="da-DK"/>
              </w:rPr>
              <w:t>Czym jest odporność</w:t>
            </w:r>
            <w:r w:rsidRPr="00326358">
              <w:rPr>
                <w:rFonts w:cstheme="minorHAnsi"/>
                <w:sz w:val="20"/>
                <w:szCs w:val="20"/>
                <w:lang w:val="da-DK"/>
              </w:rPr>
              <w:t xml:space="preserve"> psychiczna</w:t>
            </w:r>
          </w:p>
          <w:p w:rsidR="00A91662" w:rsidRPr="00326358" w:rsidRDefault="00A91662" w:rsidP="0032635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  <w:lang w:val="da-DK"/>
              </w:rPr>
            </w:pPr>
            <w:r>
              <w:rPr>
                <w:rFonts w:cstheme="minorHAnsi"/>
                <w:sz w:val="20"/>
                <w:szCs w:val="20"/>
                <w:lang w:val="da-DK"/>
              </w:rPr>
              <w:t>Znaczenie odporności psychicznej w sytaucji epidemii</w:t>
            </w:r>
          </w:p>
          <w:p w:rsidR="00326358" w:rsidRPr="00326358" w:rsidRDefault="00326358" w:rsidP="0032635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326358">
              <w:rPr>
                <w:rFonts w:cstheme="minorHAnsi"/>
                <w:sz w:val="20"/>
                <w:szCs w:val="20"/>
                <w:lang w:val="da-DK"/>
              </w:rPr>
              <w:t>Mechanizmy obronne w sytuacji stresowej</w:t>
            </w:r>
          </w:p>
          <w:p w:rsidR="00326358" w:rsidRPr="00326358" w:rsidRDefault="00326358" w:rsidP="0032635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326358">
              <w:rPr>
                <w:rFonts w:cstheme="minorHAnsi"/>
                <w:sz w:val="20"/>
                <w:szCs w:val="20"/>
                <w:lang w:val="da-DK"/>
              </w:rPr>
              <w:t>Typowe źródła stresu w środowisku pracy i poza nim</w:t>
            </w:r>
          </w:p>
          <w:p w:rsidR="00326358" w:rsidRPr="00326358" w:rsidRDefault="00326358" w:rsidP="0032635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326358">
              <w:rPr>
                <w:rFonts w:cstheme="minorHAnsi"/>
                <w:sz w:val="20"/>
                <w:szCs w:val="20"/>
                <w:lang w:val="da-DK"/>
              </w:rPr>
              <w:t>Odpornośc psychiczna autodiagnoza</w:t>
            </w:r>
          </w:p>
          <w:p w:rsidR="00326358" w:rsidRPr="00326358" w:rsidRDefault="00326358" w:rsidP="0032635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326358">
              <w:rPr>
                <w:rFonts w:cstheme="minorHAnsi"/>
                <w:sz w:val="20"/>
                <w:szCs w:val="20"/>
                <w:lang w:val="da-DK"/>
              </w:rPr>
              <w:t>Znaczenie asertywności w budowaniu odporności psychicznej</w:t>
            </w:r>
          </w:p>
          <w:p w:rsidR="00326358" w:rsidRPr="00326358" w:rsidRDefault="00326358" w:rsidP="0032635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326358">
              <w:rPr>
                <w:rFonts w:cstheme="minorHAnsi"/>
                <w:sz w:val="20"/>
                <w:szCs w:val="20"/>
                <w:lang w:val="da-DK"/>
              </w:rPr>
              <w:t>Techniki kontroli emocjonalnej zwiększające odporność na stres</w:t>
            </w:r>
          </w:p>
          <w:p w:rsidR="00326358" w:rsidRPr="00326358" w:rsidRDefault="00326358" w:rsidP="0032635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cstheme="minorHAnsi"/>
                <w:sz w:val="20"/>
                <w:szCs w:val="20"/>
                <w:lang w:val="da-DK"/>
              </w:rPr>
            </w:pPr>
            <w:r w:rsidRPr="00326358">
              <w:rPr>
                <w:rFonts w:cstheme="minorHAnsi"/>
                <w:sz w:val="20"/>
                <w:szCs w:val="20"/>
                <w:lang w:val="da-DK"/>
              </w:rPr>
              <w:t>Rozwój poczucia własnej wartości jako predykatora odporności psychicznej</w:t>
            </w:r>
          </w:p>
          <w:p w:rsidR="00326358" w:rsidRPr="00326358" w:rsidRDefault="00326358" w:rsidP="0032635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26358">
              <w:rPr>
                <w:rFonts w:cstheme="minorHAnsi"/>
                <w:sz w:val="20"/>
                <w:szCs w:val="20"/>
                <w:lang w:val="da-DK"/>
              </w:rPr>
              <w:t>Świadomość celów a odporność psychiczna</w:t>
            </w:r>
          </w:p>
          <w:p w:rsidR="00B53B1E" w:rsidRDefault="00326358" w:rsidP="00326358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326358">
              <w:rPr>
                <w:rFonts w:cstheme="minorHAnsi"/>
                <w:sz w:val="20"/>
                <w:szCs w:val="20"/>
                <w:lang w:val="da-DK"/>
              </w:rPr>
              <w:t>Planowanie i inicjowanie działań wpływających na odporność psychiczną</w:t>
            </w:r>
          </w:p>
        </w:tc>
      </w:tr>
      <w:tr w:rsidR="005004EA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Metody kształcenia/nauczania</w:t>
            </w:r>
          </w:p>
          <w:p w:rsidR="003C06F1" w:rsidRPr="003C06F1" w:rsidRDefault="00A91662" w:rsidP="003C06F1">
            <w:pPr>
              <w:pStyle w:val="Tekstpodstawowy2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91662">
              <w:rPr>
                <w:rFonts w:asciiTheme="minorHAnsi" w:hAnsiTheme="minorHAnsi" w:cstheme="minorHAnsi"/>
                <w:sz w:val="20"/>
                <w:szCs w:val="20"/>
              </w:rPr>
              <w:t>Metody kształcenia dostosowane do szkolenia realizowanego w formie zdalnej w aplikacji zoom: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06F1"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mini-wykład z wykorzystaniem prezentacji multimedialnej, ćwiczenia zespołowe, </w:t>
            </w:r>
            <w:proofErr w:type="spellStart"/>
            <w:r w:rsidR="003C06F1" w:rsidRPr="003C06F1">
              <w:rPr>
                <w:rFonts w:asciiTheme="minorHAnsi" w:hAnsiTheme="minorHAnsi" w:cstheme="minorHAnsi"/>
                <w:sz w:val="20"/>
                <w:szCs w:val="20"/>
              </w:rPr>
              <w:t>case</w:t>
            </w:r>
            <w:proofErr w:type="spellEnd"/>
            <w:r w:rsidR="003C06F1"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3C06F1" w:rsidRPr="003C06F1">
              <w:rPr>
                <w:rFonts w:asciiTheme="minorHAnsi" w:hAnsiTheme="minorHAnsi" w:cstheme="minorHAnsi"/>
                <w:sz w:val="20"/>
                <w:szCs w:val="20"/>
              </w:rPr>
              <w:t>study</w:t>
            </w:r>
            <w:proofErr w:type="spellEnd"/>
            <w:r w:rsidR="003C06F1"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C333B">
              <w:rPr>
                <w:rFonts w:asciiTheme="minorHAnsi" w:hAnsiTheme="minorHAnsi" w:cstheme="minorHAnsi"/>
                <w:sz w:val="20"/>
                <w:szCs w:val="20"/>
              </w:rPr>
              <w:t xml:space="preserve">kwestionariusz-autodiagnoza, </w:t>
            </w:r>
            <w:r w:rsidR="003C06F1"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role </w:t>
            </w:r>
            <w:proofErr w:type="spellStart"/>
            <w:r w:rsidR="003C06F1" w:rsidRPr="003C06F1">
              <w:rPr>
                <w:rFonts w:asciiTheme="minorHAnsi" w:hAnsiTheme="minorHAnsi" w:cstheme="minorHAnsi"/>
                <w:sz w:val="20"/>
                <w:szCs w:val="20"/>
              </w:rPr>
              <w:t>playing</w:t>
            </w:r>
            <w:proofErr w:type="spellEnd"/>
            <w:r w:rsidR="003C06F1" w:rsidRPr="003C06F1">
              <w:rPr>
                <w:rFonts w:asciiTheme="minorHAnsi" w:hAnsiTheme="minorHAnsi" w:cstheme="minorHAnsi"/>
                <w:sz w:val="20"/>
                <w:szCs w:val="20"/>
              </w:rPr>
              <w:t xml:space="preserve"> z opcjonalnym wykorzystaniem kamery 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Default="003C06F1" w:rsidP="003C06F1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 xml:space="preserve">Kompetencje jakie po szkoleniu </w:t>
            </w:r>
            <w:r w:rsidR="000662A5">
              <w:rPr>
                <w:rFonts w:ascii="Calibri" w:hAnsi="Calibri" w:cs="Calibri"/>
                <w:b w:val="0"/>
                <w:sz w:val="20"/>
                <w:szCs w:val="20"/>
              </w:rPr>
              <w:t xml:space="preserve">nabędzie uczestnik/ wiedzę jaką </w:t>
            </w: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uzyska/ korzyści jakie uzyska</w:t>
            </w:r>
          </w:p>
          <w:p w:rsidR="000662A5" w:rsidRDefault="003C06F1" w:rsidP="000662A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3C06F1">
              <w:rPr>
                <w:rFonts w:cstheme="minorHAnsi"/>
                <w:sz w:val="20"/>
                <w:szCs w:val="20"/>
              </w:rPr>
              <w:t>Ucze</w:t>
            </w:r>
            <w:r w:rsidR="002E632C">
              <w:rPr>
                <w:rFonts w:cstheme="minorHAnsi"/>
                <w:sz w:val="20"/>
                <w:szCs w:val="20"/>
              </w:rPr>
              <w:t xml:space="preserve">stnik </w:t>
            </w:r>
            <w:r w:rsidR="00B877AC">
              <w:rPr>
                <w:rFonts w:cstheme="minorHAnsi"/>
                <w:sz w:val="20"/>
                <w:szCs w:val="20"/>
              </w:rPr>
              <w:t>przyswoi wiedzę</w:t>
            </w:r>
            <w:r w:rsidR="00434988">
              <w:rPr>
                <w:rFonts w:cstheme="minorHAnsi"/>
                <w:sz w:val="20"/>
                <w:szCs w:val="20"/>
              </w:rPr>
              <w:t xml:space="preserve"> z zakresu </w:t>
            </w:r>
            <w:r w:rsidR="000662A5">
              <w:rPr>
                <w:rFonts w:cstheme="minorHAnsi"/>
                <w:sz w:val="20"/>
                <w:szCs w:val="20"/>
              </w:rPr>
              <w:t>podstawowych</w:t>
            </w:r>
            <w:r w:rsidR="00434988">
              <w:rPr>
                <w:rFonts w:cstheme="minorHAnsi"/>
                <w:sz w:val="20"/>
                <w:szCs w:val="20"/>
              </w:rPr>
              <w:t xml:space="preserve"> pojęć w tematyce odporności psychicznej</w:t>
            </w:r>
            <w:r w:rsidR="002E632C">
              <w:rPr>
                <w:rFonts w:cstheme="minorHAnsi"/>
                <w:sz w:val="20"/>
                <w:szCs w:val="20"/>
              </w:rPr>
              <w:t xml:space="preserve"> </w:t>
            </w:r>
            <w:r w:rsidR="000662A5">
              <w:rPr>
                <w:rFonts w:cstheme="minorHAnsi"/>
                <w:sz w:val="20"/>
                <w:szCs w:val="20"/>
              </w:rPr>
              <w:t>Dokona autoanalizy swoich predyspozycji w obszarze stresu i odporności psychicznej</w:t>
            </w:r>
          </w:p>
          <w:p w:rsidR="00434988" w:rsidRDefault="00434988" w:rsidP="0043498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434988">
              <w:rPr>
                <w:rFonts w:cstheme="minorHAnsi"/>
                <w:sz w:val="20"/>
                <w:szCs w:val="20"/>
              </w:rPr>
              <w:t>Uczestni</w:t>
            </w:r>
            <w:r>
              <w:rPr>
                <w:rFonts w:cstheme="minorHAnsi"/>
                <w:sz w:val="20"/>
                <w:szCs w:val="20"/>
              </w:rPr>
              <w:t xml:space="preserve">k nabędzie wiedzę o </w:t>
            </w:r>
            <w:r w:rsidR="00B877AC">
              <w:rPr>
                <w:rFonts w:cstheme="minorHAnsi"/>
                <w:sz w:val="20"/>
                <w:szCs w:val="20"/>
              </w:rPr>
              <w:t>przyczynach i źródłach stresu</w:t>
            </w:r>
          </w:p>
          <w:p w:rsidR="00434988" w:rsidRDefault="00434988" w:rsidP="0043498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 w:rsidRPr="00434988">
              <w:rPr>
                <w:rFonts w:cstheme="minorHAnsi"/>
                <w:sz w:val="20"/>
                <w:szCs w:val="20"/>
              </w:rPr>
              <w:t>Pozna techniki radzenia sobie z negatywnymi skutkami stresu, sposobach przeciwdziałania wypaleniu zawodowemu,</w:t>
            </w:r>
            <w:r w:rsidR="00B877AC">
              <w:rPr>
                <w:rFonts w:cstheme="minorHAnsi"/>
                <w:sz w:val="20"/>
                <w:szCs w:val="20"/>
              </w:rPr>
              <w:t xml:space="preserve"> </w:t>
            </w:r>
            <w:r w:rsidR="000662A5">
              <w:rPr>
                <w:rFonts w:cstheme="minorHAnsi"/>
                <w:sz w:val="20"/>
                <w:szCs w:val="20"/>
              </w:rPr>
              <w:t xml:space="preserve">budowaniu </w:t>
            </w:r>
            <w:r w:rsidRPr="00434988">
              <w:rPr>
                <w:rFonts w:cstheme="minorHAnsi"/>
                <w:sz w:val="20"/>
                <w:szCs w:val="20"/>
              </w:rPr>
              <w:t xml:space="preserve"> odporności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434988">
              <w:rPr>
                <w:rFonts w:cstheme="minorHAnsi"/>
                <w:sz w:val="20"/>
                <w:szCs w:val="20"/>
              </w:rPr>
              <w:t>psychicznej,</w:t>
            </w:r>
          </w:p>
          <w:p w:rsidR="000662A5" w:rsidRDefault="00434988" w:rsidP="000662A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Zostanie wyposażony w wiedzę dotyczącą</w:t>
            </w:r>
            <w:r w:rsidRPr="00434988">
              <w:rPr>
                <w:rFonts w:cstheme="minorHAnsi"/>
                <w:sz w:val="20"/>
                <w:szCs w:val="20"/>
              </w:rPr>
              <w:t xml:space="preserve"> możliwościach profilaktyki stresu</w:t>
            </w:r>
            <w:r>
              <w:rPr>
                <w:rFonts w:cstheme="minorHAnsi"/>
                <w:sz w:val="20"/>
                <w:szCs w:val="20"/>
              </w:rPr>
              <w:t xml:space="preserve"> i rozwoju odporności psychicznej</w:t>
            </w:r>
          </w:p>
          <w:p w:rsidR="000662A5" w:rsidRDefault="000662A5" w:rsidP="000662A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Będzie efektywnie stosował  techniki kontroli emocji </w:t>
            </w:r>
          </w:p>
          <w:p w:rsidR="000662A5" w:rsidRDefault="000662A5" w:rsidP="000662A5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Uczestnik nabędzie umiejętność definiowania indywidualnych stresorów </w:t>
            </w:r>
          </w:p>
          <w:p w:rsidR="00434988" w:rsidRPr="00434988" w:rsidRDefault="000662A5" w:rsidP="00434988">
            <w:pPr>
              <w:pStyle w:val="Akapitzlist"/>
              <w:numPr>
                <w:ilvl w:val="0"/>
                <w:numId w:val="12"/>
              </w:numPr>
              <w:spacing w:before="100" w:beforeAutospacing="1" w:after="100" w:afterAutospacing="1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Rozwinie umiejętność decyzyjną w zakresie działań koniecznych do rozwoju odporności psychicznej</w:t>
            </w:r>
          </w:p>
          <w:p w:rsidR="005004EA" w:rsidRDefault="005004EA" w:rsidP="00434988">
            <w:pPr>
              <w:pStyle w:val="Akapitzlist"/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3C06F1" w:rsidTr="005004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3C06F1" w:rsidRPr="00D515C9" w:rsidRDefault="003C06F1" w:rsidP="003C06F1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Sposób oceniania kompetencji przed udziałem w szkoleniu, po udziale w szkoleniu</w:t>
            </w:r>
          </w:p>
          <w:p w:rsidR="000171AB" w:rsidRDefault="000171AB" w:rsidP="000171AB">
            <w:pPr>
              <w:spacing w:before="100" w:beforeAutospacing="1" w:after="100" w:afterAutospacing="1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-test i post-test </w:t>
            </w:r>
            <w:r w:rsidR="00A91662">
              <w:rPr>
                <w:rFonts w:ascii="Calibri" w:hAnsi="Calibri" w:cs="Calibri"/>
                <w:sz w:val="20"/>
                <w:szCs w:val="20"/>
              </w:rPr>
              <w:t xml:space="preserve">realizowanych w formie zdalnej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dotyczy zagadnień realizowanych podczas szkolenia. Kwestionariusz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złożony jest  z 10 pytań jednokrotnego wyboru (3 opcje odpowiedzi). Wynik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pre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post-testu pozwala zbadać przyrost kompetencji/wiedzy.</w:t>
            </w:r>
          </w:p>
          <w:p w:rsidR="00B53B1E" w:rsidRPr="00D515C9" w:rsidRDefault="00B53B1E" w:rsidP="00B53B1E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  <w:tr w:rsidR="005004EA" w:rsidTr="00500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794CD2" w:rsidRPr="00D515C9" w:rsidRDefault="00794CD2" w:rsidP="00794CD2">
            <w:pPr>
              <w:spacing w:before="100" w:beforeAutospacing="1" w:after="100" w:afterAutospacing="1"/>
              <w:rPr>
                <w:b w:val="0"/>
              </w:rPr>
            </w:pPr>
            <w:r w:rsidRPr="00D515C9">
              <w:rPr>
                <w:rFonts w:ascii="Calibri" w:hAnsi="Calibri" w:cs="Calibri"/>
                <w:b w:val="0"/>
                <w:sz w:val="20"/>
                <w:szCs w:val="20"/>
              </w:rPr>
              <w:t>Zasady oceny, punktowania uzyskanych kompetencji/wiedzy</w:t>
            </w:r>
          </w:p>
          <w:p w:rsidR="00794CD2" w:rsidRDefault="00794CD2" w:rsidP="00794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Test składa się z 10 pytań.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unktowany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794CD2" w:rsidRDefault="00794CD2" w:rsidP="00794CD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t>1 pkt.  za prawidłową odpowiedź</w:t>
            </w:r>
          </w:p>
          <w:p w:rsidR="00794CD2" w:rsidRPr="006F35D0" w:rsidRDefault="00794CD2" w:rsidP="00794CD2">
            <w:pPr>
              <w:pStyle w:val="Akapitzlist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6F35D0">
              <w:rPr>
                <w:rFonts w:cstheme="minorHAnsi"/>
                <w:sz w:val="20"/>
                <w:szCs w:val="20"/>
              </w:rPr>
              <w:lastRenderedPageBreak/>
              <w:t xml:space="preserve">0 pkt. za błędną odpowiedź. </w:t>
            </w:r>
          </w:p>
          <w:p w:rsidR="00794CD2" w:rsidRPr="00D515C9" w:rsidRDefault="00794CD2" w:rsidP="00794CD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Warunkiem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 xml:space="preserve"> ukończenia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szkolenia </w:t>
            </w:r>
            <w:r w:rsidRPr="00D515C9">
              <w:rPr>
                <w:rFonts w:asciiTheme="minorHAnsi" w:hAnsiTheme="minorHAnsi" w:cstheme="minorHAnsi"/>
                <w:sz w:val="20"/>
                <w:szCs w:val="20"/>
              </w:rPr>
              <w:t>jest uzyskanie co najmniej 60 % poprawnych odpowiedzi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004EA" w:rsidRDefault="005004EA" w:rsidP="00D515C9">
            <w:pPr>
              <w:spacing w:before="100" w:beforeAutospacing="1" w:after="100" w:afterAutospacing="1"/>
              <w:rPr>
                <w:rFonts w:ascii="Calibri" w:hAnsi="Calibri" w:cs="Calibri"/>
                <w:b w:val="0"/>
                <w:sz w:val="20"/>
                <w:szCs w:val="20"/>
              </w:rPr>
            </w:pPr>
          </w:p>
        </w:tc>
      </w:tr>
    </w:tbl>
    <w:p w:rsidR="005004EA" w:rsidRDefault="005004EA" w:rsidP="00D515C9">
      <w:pPr>
        <w:spacing w:before="100" w:beforeAutospacing="1" w:after="100" w:afterAutospacing="1"/>
        <w:rPr>
          <w:rFonts w:ascii="Calibri" w:hAnsi="Calibri" w:cs="Calibri"/>
          <w:b/>
          <w:sz w:val="20"/>
          <w:szCs w:val="20"/>
        </w:rPr>
      </w:pPr>
    </w:p>
    <w:sectPr w:rsidR="005004E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DAB" w:rsidRDefault="001F0DAB" w:rsidP="00D23F6D">
      <w:r>
        <w:separator/>
      </w:r>
    </w:p>
  </w:endnote>
  <w:endnote w:type="continuationSeparator" w:id="0">
    <w:p w:rsidR="001F0DAB" w:rsidRDefault="001F0DAB" w:rsidP="00D23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4EF" w:rsidRDefault="006534EF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 w:rsidRPr="006534EF">
      <w:rPr>
        <w:rFonts w:asciiTheme="minorHAnsi" w:hAnsiTheme="minorHAnsi" w:cstheme="minorHAnsi"/>
        <w:iCs/>
        <w:color w:val="808080" w:themeColor="background1" w:themeShade="80"/>
        <w:sz w:val="18"/>
        <w:szCs w:val="18"/>
      </w:rPr>
      <w:t>„</w:t>
    </w:r>
    <w:r w:rsidRPr="006534EF">
      <w:rPr>
        <w:rFonts w:asciiTheme="minorHAnsi" w:hAnsiTheme="minorHAnsi" w:cstheme="minorHAnsi"/>
        <w:color w:val="808080" w:themeColor="background1" w:themeShade="80"/>
        <w:sz w:val="18"/>
        <w:szCs w:val="18"/>
      </w:rPr>
      <w:t>PODNOSZENIE KOMPETENCJI- PROCES NA CAŁE ŻYCIE - kursy i szkolenia w ramach realizacji trzeciej misji Wydziału Zamiejscowego w Chorzowie Wyższej Szkoły Bankowej w Poznaniu”</w:t>
    </w:r>
  </w:p>
  <w:p w:rsidR="004B3FDE" w:rsidRPr="006534EF" w:rsidRDefault="004B3FDE" w:rsidP="006534EF">
    <w:pPr>
      <w:pStyle w:val="Stopka"/>
      <w:jc w:val="center"/>
      <w:rPr>
        <w:rFonts w:asciiTheme="minorHAnsi" w:hAnsiTheme="minorHAnsi" w:cstheme="minorHAnsi"/>
        <w:color w:val="808080" w:themeColor="background1" w:themeShade="80"/>
        <w:sz w:val="18"/>
        <w:szCs w:val="18"/>
      </w:rPr>
    </w:pPr>
    <w:r>
      <w:rPr>
        <w:rFonts w:asciiTheme="minorHAnsi" w:hAnsiTheme="minorHAnsi" w:cstheme="minorHAnsi"/>
        <w:color w:val="808080" w:themeColor="background1" w:themeShade="80"/>
        <w:sz w:val="18"/>
        <w:szCs w:val="18"/>
      </w:rPr>
      <w:t>POWR.03.01.00-00.T168/18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DAB" w:rsidRDefault="001F0DAB" w:rsidP="00D23F6D">
      <w:r>
        <w:separator/>
      </w:r>
    </w:p>
  </w:footnote>
  <w:footnote w:type="continuationSeparator" w:id="0">
    <w:p w:rsidR="001F0DAB" w:rsidRDefault="001F0DAB" w:rsidP="00D23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F6D" w:rsidRDefault="00D23F6D" w:rsidP="006534EF">
    <w:pPr>
      <w:pStyle w:val="Nagwek"/>
      <w:jc w:val="center"/>
    </w:pPr>
    <w:r>
      <w:rPr>
        <w:noProof/>
      </w:rPr>
      <w:drawing>
        <wp:inline distT="0" distB="0" distL="0" distR="0" wp14:anchorId="4EBFE724" wp14:editId="33131F6E">
          <wp:extent cx="5753100" cy="742950"/>
          <wp:effectExtent l="0" t="0" r="0" b="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106E"/>
    <w:multiLevelType w:val="hybridMultilevel"/>
    <w:tmpl w:val="0B96C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F2B80"/>
    <w:multiLevelType w:val="hybridMultilevel"/>
    <w:tmpl w:val="F5FEB8F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C082443"/>
    <w:multiLevelType w:val="hybridMultilevel"/>
    <w:tmpl w:val="B1E06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401EA"/>
    <w:multiLevelType w:val="hybridMultilevel"/>
    <w:tmpl w:val="38407B2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1CF47DF"/>
    <w:multiLevelType w:val="hybridMultilevel"/>
    <w:tmpl w:val="F4E6AB18"/>
    <w:lvl w:ilvl="0" w:tplc="36C22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533CA"/>
    <w:multiLevelType w:val="hybridMultilevel"/>
    <w:tmpl w:val="0DD048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25B40"/>
    <w:multiLevelType w:val="hybridMultilevel"/>
    <w:tmpl w:val="01A45A7E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3E866EA3"/>
    <w:multiLevelType w:val="hybridMultilevel"/>
    <w:tmpl w:val="67A4706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45551F72"/>
    <w:multiLevelType w:val="hybridMultilevel"/>
    <w:tmpl w:val="AB5A5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E61BF"/>
    <w:multiLevelType w:val="hybridMultilevel"/>
    <w:tmpl w:val="46546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6C48AE"/>
    <w:multiLevelType w:val="hybridMultilevel"/>
    <w:tmpl w:val="F5E4DC48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1F807B5"/>
    <w:multiLevelType w:val="hybridMultilevel"/>
    <w:tmpl w:val="ADCCEDA2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75E40CAC"/>
    <w:multiLevelType w:val="hybridMultilevel"/>
    <w:tmpl w:val="C3C29236"/>
    <w:lvl w:ilvl="0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89A041D"/>
    <w:multiLevelType w:val="hybridMultilevel"/>
    <w:tmpl w:val="39C48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3"/>
  </w:num>
  <w:num w:numId="5">
    <w:abstractNumId w:val="11"/>
  </w:num>
  <w:num w:numId="6">
    <w:abstractNumId w:val="12"/>
  </w:num>
  <w:num w:numId="7">
    <w:abstractNumId w:val="1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AB"/>
    <w:rsid w:val="000171AB"/>
    <w:rsid w:val="0003008C"/>
    <w:rsid w:val="00031354"/>
    <w:rsid w:val="00063D1F"/>
    <w:rsid w:val="000662A5"/>
    <w:rsid w:val="000C333B"/>
    <w:rsid w:val="0017476A"/>
    <w:rsid w:val="001F0DAB"/>
    <w:rsid w:val="002E632C"/>
    <w:rsid w:val="00326358"/>
    <w:rsid w:val="003424AB"/>
    <w:rsid w:val="003451ED"/>
    <w:rsid w:val="003B03A7"/>
    <w:rsid w:val="003C06F1"/>
    <w:rsid w:val="00410B1C"/>
    <w:rsid w:val="00434988"/>
    <w:rsid w:val="0044653D"/>
    <w:rsid w:val="004B3FDE"/>
    <w:rsid w:val="004E015D"/>
    <w:rsid w:val="005004EA"/>
    <w:rsid w:val="00502624"/>
    <w:rsid w:val="005041BE"/>
    <w:rsid w:val="0059097C"/>
    <w:rsid w:val="00592046"/>
    <w:rsid w:val="005D0552"/>
    <w:rsid w:val="006534EF"/>
    <w:rsid w:val="00657629"/>
    <w:rsid w:val="00794CD2"/>
    <w:rsid w:val="00927248"/>
    <w:rsid w:val="00A37847"/>
    <w:rsid w:val="00A70B25"/>
    <w:rsid w:val="00A91662"/>
    <w:rsid w:val="00B53B1E"/>
    <w:rsid w:val="00B877AC"/>
    <w:rsid w:val="00D23F6D"/>
    <w:rsid w:val="00D515C9"/>
    <w:rsid w:val="00DE64DF"/>
    <w:rsid w:val="00E02EB4"/>
    <w:rsid w:val="00E14895"/>
    <w:rsid w:val="00E16CF2"/>
    <w:rsid w:val="00E2409A"/>
    <w:rsid w:val="00EC2E17"/>
    <w:rsid w:val="00F17359"/>
    <w:rsid w:val="00FD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B1042-F7BE-471D-8B92-DD9A44A5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4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424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3424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3424A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3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F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03135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5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5C9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0B1C"/>
    <w:pPr>
      <w:spacing w:line="360" w:lineRule="auto"/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410B1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ecieniowanie">
    <w:name w:val="Light Shading"/>
    <w:basedOn w:val="Standardowy"/>
    <w:uiPriority w:val="60"/>
    <w:rsid w:val="00500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MBA</cp:lastModifiedBy>
  <cp:revision>2</cp:revision>
  <cp:lastPrinted>2019-06-27T11:52:00Z</cp:lastPrinted>
  <dcterms:created xsi:type="dcterms:W3CDTF">2020-04-28T14:27:00Z</dcterms:created>
  <dcterms:modified xsi:type="dcterms:W3CDTF">2020-04-28T14:27:00Z</dcterms:modified>
</cp:coreProperties>
</file>