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04EA" w:rsidTr="00500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004EA" w:rsidRDefault="005004EA" w:rsidP="003C06F1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3C06F1">
              <w:rPr>
                <w:rFonts w:ascii="Calibri" w:hAnsi="Calibri" w:cs="Calibri"/>
                <w:sz w:val="20"/>
                <w:szCs w:val="20"/>
              </w:rPr>
              <w:t xml:space="preserve">Program szkolenia:  </w:t>
            </w:r>
            <w:r w:rsidR="00A5084B">
              <w:rPr>
                <w:rFonts w:ascii="Calibri" w:hAnsi="Calibri" w:cs="Calibri"/>
                <w:sz w:val="20"/>
                <w:szCs w:val="20"/>
              </w:rPr>
              <w:t>Komunikacja</w:t>
            </w:r>
          </w:p>
          <w:p w:rsidR="003C06F1" w:rsidRDefault="003C06F1" w:rsidP="003C06F1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5004EA" w:rsidTr="0050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004EA" w:rsidRPr="00D515C9" w:rsidRDefault="003C06F1" w:rsidP="005004EA">
            <w:pPr>
              <w:spacing w:before="100" w:beforeAutospacing="1" w:after="100" w:afterAutospacing="1"/>
              <w:rPr>
                <w:b w:val="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Tematyka</w:t>
            </w:r>
            <w:r w:rsidR="005004EA" w:rsidRPr="00D515C9">
              <w:rPr>
                <w:rFonts w:ascii="Calibri" w:hAnsi="Calibri" w:cs="Calibri"/>
                <w:b w:val="0"/>
                <w:sz w:val="20"/>
                <w:szCs w:val="20"/>
              </w:rPr>
              <w:t xml:space="preserve"> zajęć</w:t>
            </w:r>
            <w:r w:rsidR="005004EA" w:rsidRPr="00410B1C">
              <w:rPr>
                <w:rFonts w:ascii="Calibri" w:hAnsi="Calibri" w:cs="Calibri"/>
                <w:b w:val="0"/>
                <w:sz w:val="20"/>
                <w:szCs w:val="20"/>
              </w:rPr>
              <w:t>:</w:t>
            </w:r>
            <w:r w:rsidR="005004EA" w:rsidRPr="00410B1C">
              <w:rPr>
                <w:b w:val="0"/>
              </w:rPr>
              <w:t xml:space="preserve"> </w:t>
            </w:r>
          </w:p>
          <w:p w:rsidR="00A5084B" w:rsidRPr="00A5084B" w:rsidRDefault="00A5084B" w:rsidP="00A5084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A5084B">
              <w:rPr>
                <w:rFonts w:cstheme="minorHAnsi"/>
                <w:color w:val="000000"/>
                <w:sz w:val="20"/>
                <w:szCs w:val="20"/>
              </w:rPr>
              <w:t xml:space="preserve">Specyfika komunikacji </w:t>
            </w:r>
          </w:p>
          <w:p w:rsidR="00A5084B" w:rsidRPr="00A5084B" w:rsidRDefault="00A5084B" w:rsidP="00A5084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A5084B">
              <w:rPr>
                <w:rFonts w:cstheme="minorHAnsi"/>
                <w:color w:val="000000"/>
                <w:sz w:val="20"/>
                <w:szCs w:val="20"/>
              </w:rPr>
              <w:t xml:space="preserve">Psychologiczne aspekty komunikacji interpersonalnej </w:t>
            </w:r>
          </w:p>
          <w:p w:rsidR="00A5084B" w:rsidRPr="00A5084B" w:rsidRDefault="00A5084B" w:rsidP="00A5084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A5084B">
              <w:rPr>
                <w:rFonts w:cstheme="minorHAnsi"/>
                <w:color w:val="000000"/>
                <w:sz w:val="20"/>
                <w:szCs w:val="20"/>
              </w:rPr>
              <w:t xml:space="preserve">Narzędzia usprawniające efektywną komunikację </w:t>
            </w:r>
          </w:p>
          <w:p w:rsidR="00A5084B" w:rsidRPr="00A5084B" w:rsidRDefault="00A5084B" w:rsidP="00A5084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A5084B">
              <w:rPr>
                <w:rFonts w:cstheme="minorHAnsi"/>
                <w:color w:val="000000"/>
                <w:sz w:val="20"/>
                <w:szCs w:val="20"/>
              </w:rPr>
              <w:t xml:space="preserve">Podstawowe techniki perswazji </w:t>
            </w:r>
          </w:p>
          <w:p w:rsidR="00A5084B" w:rsidRPr="00A5084B" w:rsidRDefault="00A5084B" w:rsidP="00A5084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A5084B">
              <w:rPr>
                <w:rFonts w:cstheme="minorHAnsi"/>
                <w:color w:val="000000"/>
                <w:sz w:val="20"/>
                <w:szCs w:val="20"/>
              </w:rPr>
              <w:t xml:space="preserve">Komunikacja niewerbalna w kontaktach interpersonalnych </w:t>
            </w:r>
          </w:p>
          <w:p w:rsidR="00A5084B" w:rsidRPr="00A5084B" w:rsidRDefault="00A5084B" w:rsidP="00A5084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Autodiagnoza standardów</w:t>
            </w:r>
            <w:r w:rsidRPr="00A5084B">
              <w:rPr>
                <w:rFonts w:cstheme="minorHAnsi"/>
                <w:color w:val="000000"/>
                <w:sz w:val="20"/>
                <w:szCs w:val="20"/>
              </w:rPr>
              <w:t xml:space="preserve"> komunikacyjnych</w:t>
            </w:r>
          </w:p>
          <w:p w:rsidR="00A5084B" w:rsidRPr="00A5084B" w:rsidRDefault="00A5084B" w:rsidP="00A5084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A5084B">
              <w:rPr>
                <w:rFonts w:cstheme="minorHAnsi"/>
                <w:color w:val="000000"/>
                <w:sz w:val="20"/>
                <w:szCs w:val="20"/>
              </w:rPr>
              <w:t xml:space="preserve">Asertywność w kontaktach z przełożonym, współpracownikami i podwładnymi </w:t>
            </w:r>
          </w:p>
          <w:p w:rsidR="00A5084B" w:rsidRPr="00A5084B" w:rsidRDefault="00A5084B" w:rsidP="00A5084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A5084B">
              <w:rPr>
                <w:rFonts w:cstheme="minorHAnsi"/>
                <w:color w:val="000000"/>
                <w:sz w:val="20"/>
                <w:szCs w:val="20"/>
              </w:rPr>
              <w:t xml:space="preserve">Radzenie sobie z negatywnymi opiniami i krytyką </w:t>
            </w:r>
          </w:p>
          <w:p w:rsidR="00A5084B" w:rsidRPr="00A5084B" w:rsidRDefault="00A5084B" w:rsidP="00A5084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A5084B">
              <w:rPr>
                <w:rFonts w:cstheme="minorHAnsi"/>
                <w:color w:val="000000"/>
                <w:sz w:val="20"/>
                <w:szCs w:val="20"/>
              </w:rPr>
              <w:t xml:space="preserve">Wyrażanie uczuć pozytywnych i negatywnych </w:t>
            </w:r>
          </w:p>
          <w:p w:rsidR="00A5084B" w:rsidRPr="00A5084B" w:rsidRDefault="00A5084B" w:rsidP="00A5084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A5084B">
              <w:rPr>
                <w:rFonts w:cstheme="minorHAnsi"/>
                <w:color w:val="000000"/>
                <w:sz w:val="20"/>
                <w:szCs w:val="20"/>
              </w:rPr>
              <w:t>Schemat udzielania informacji zwrotnej</w:t>
            </w:r>
          </w:p>
          <w:p w:rsidR="00A5084B" w:rsidRPr="00A5084B" w:rsidRDefault="00A5084B" w:rsidP="00A5084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A5084B">
              <w:rPr>
                <w:rFonts w:cstheme="minorHAnsi"/>
                <w:color w:val="000000"/>
                <w:sz w:val="20"/>
                <w:szCs w:val="20"/>
              </w:rPr>
              <w:t xml:space="preserve">Komunikacja w sytuacjach kryzysowych </w:t>
            </w:r>
          </w:p>
          <w:p w:rsidR="00A5084B" w:rsidRPr="00A5084B" w:rsidRDefault="00A5084B" w:rsidP="00A5084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04EA" w:rsidTr="00500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C06F1" w:rsidRPr="00D515C9" w:rsidRDefault="003C06F1" w:rsidP="003C06F1">
            <w:pPr>
              <w:spacing w:before="100" w:beforeAutospacing="1" w:after="100" w:afterAutospacing="1"/>
              <w:rPr>
                <w:b w:val="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>Metody kształcenia/nauczania</w:t>
            </w:r>
          </w:p>
          <w:p w:rsidR="005004EA" w:rsidRDefault="007452E3" w:rsidP="00D515C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7452E3">
              <w:rPr>
                <w:rFonts w:asciiTheme="minorHAnsi" w:hAnsiTheme="minorHAnsi" w:cstheme="minorHAnsi"/>
                <w:sz w:val="20"/>
                <w:szCs w:val="20"/>
              </w:rPr>
              <w:t xml:space="preserve">mini-wykład z wykorzystaniem prezentacji multimedialnej, gra symulacyjna, ćwiczenia zespołowe, </w:t>
            </w:r>
            <w:proofErr w:type="spellStart"/>
            <w:r w:rsidRPr="007452E3">
              <w:rPr>
                <w:rFonts w:asciiTheme="minorHAnsi" w:hAnsiTheme="minorHAnsi" w:cstheme="minorHAnsi"/>
                <w:sz w:val="20"/>
                <w:szCs w:val="20"/>
              </w:rPr>
              <w:t>case</w:t>
            </w:r>
            <w:proofErr w:type="spellEnd"/>
            <w:r w:rsidRPr="007452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452E3">
              <w:rPr>
                <w:rFonts w:asciiTheme="minorHAnsi" w:hAnsiTheme="minorHAnsi" w:cstheme="minorHAnsi"/>
                <w:sz w:val="20"/>
                <w:szCs w:val="20"/>
              </w:rPr>
              <w:t>study</w:t>
            </w:r>
            <w:proofErr w:type="spellEnd"/>
            <w:r w:rsidRPr="007452E3">
              <w:rPr>
                <w:rFonts w:asciiTheme="minorHAnsi" w:hAnsiTheme="minorHAnsi" w:cstheme="minorHAnsi"/>
                <w:sz w:val="20"/>
                <w:szCs w:val="20"/>
              </w:rPr>
              <w:t xml:space="preserve">, role </w:t>
            </w:r>
            <w:proofErr w:type="spellStart"/>
            <w:r w:rsidRPr="007452E3">
              <w:rPr>
                <w:rFonts w:asciiTheme="minorHAnsi" w:hAnsiTheme="minorHAnsi" w:cstheme="minorHAnsi"/>
                <w:sz w:val="20"/>
                <w:szCs w:val="20"/>
              </w:rPr>
              <w:t>playing</w:t>
            </w:r>
            <w:proofErr w:type="spellEnd"/>
            <w:r w:rsidRPr="007452E3">
              <w:rPr>
                <w:rFonts w:asciiTheme="minorHAnsi" w:hAnsiTheme="minorHAnsi" w:cstheme="minorHAnsi"/>
                <w:sz w:val="20"/>
                <w:szCs w:val="20"/>
              </w:rPr>
              <w:t xml:space="preserve"> z opcjonalnym wykorzystaniem kamery </w:t>
            </w:r>
          </w:p>
          <w:p w:rsidR="007452E3" w:rsidRDefault="007452E3" w:rsidP="00D515C9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5004EA" w:rsidTr="0050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C06F1" w:rsidRDefault="003C06F1" w:rsidP="003C06F1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 xml:space="preserve">Kompetencje jakie po szkoleniu </w:t>
            </w:r>
            <w:r w:rsidR="000662A5">
              <w:rPr>
                <w:rFonts w:ascii="Calibri" w:hAnsi="Calibri" w:cs="Calibri"/>
                <w:b w:val="0"/>
                <w:sz w:val="20"/>
                <w:szCs w:val="20"/>
              </w:rPr>
              <w:t xml:space="preserve">nabędzie uczestnik/ wiedzę jaką </w:t>
            </w: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>uzyska/ korzyści jakie uzyska</w:t>
            </w:r>
          </w:p>
          <w:p w:rsidR="00475AC3" w:rsidRDefault="00475AC3" w:rsidP="00475AC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475AC3">
              <w:rPr>
                <w:rFonts w:cstheme="minorHAnsi"/>
                <w:sz w:val="20"/>
                <w:szCs w:val="20"/>
              </w:rPr>
              <w:t xml:space="preserve">Uczestnik przyswoi wiedzę </w:t>
            </w:r>
            <w:r w:rsidR="001246E9">
              <w:rPr>
                <w:rFonts w:cstheme="minorHAnsi"/>
                <w:sz w:val="20"/>
                <w:szCs w:val="20"/>
              </w:rPr>
              <w:t>dotyczącą efektywnego proce</w:t>
            </w:r>
            <w:r w:rsidR="000D7972">
              <w:rPr>
                <w:rFonts w:cstheme="minorHAnsi"/>
                <w:sz w:val="20"/>
                <w:szCs w:val="20"/>
              </w:rPr>
              <w:t xml:space="preserve">su komunikacji interpersonalnej </w:t>
            </w:r>
            <w:bookmarkStart w:id="0" w:name="_GoBack"/>
            <w:bookmarkEnd w:id="0"/>
            <w:r w:rsidR="001246E9">
              <w:rPr>
                <w:rFonts w:cstheme="minorHAnsi"/>
                <w:sz w:val="20"/>
                <w:szCs w:val="20"/>
              </w:rPr>
              <w:t>w organizacji</w:t>
            </w:r>
          </w:p>
          <w:p w:rsidR="001246E9" w:rsidRDefault="00475AC3" w:rsidP="00475AC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Zapozna się z</w:t>
            </w:r>
            <w:r w:rsidRPr="00475AC3">
              <w:rPr>
                <w:rFonts w:cstheme="minorHAnsi"/>
                <w:sz w:val="20"/>
                <w:szCs w:val="20"/>
              </w:rPr>
              <w:t xml:space="preserve"> </w:t>
            </w:r>
            <w:r w:rsidR="001246E9">
              <w:rPr>
                <w:rFonts w:cstheme="minorHAnsi"/>
                <w:sz w:val="20"/>
                <w:szCs w:val="20"/>
              </w:rPr>
              <w:t>technikami wpływającymi na stopień zrozumienia przekazu przez  odbiorcę</w:t>
            </w:r>
          </w:p>
          <w:p w:rsidR="00475AC3" w:rsidRDefault="00475AC3" w:rsidP="00475AC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Przyswoi wiedzę dotyczącą </w:t>
            </w:r>
            <w:r w:rsidR="001246E9">
              <w:rPr>
                <w:rFonts w:cstheme="minorHAnsi"/>
                <w:sz w:val="20"/>
                <w:szCs w:val="20"/>
              </w:rPr>
              <w:t>technik perswazji</w:t>
            </w:r>
          </w:p>
          <w:p w:rsidR="00475AC3" w:rsidRDefault="001246E9" w:rsidP="00475AC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Będzie świadomy</w:t>
            </w:r>
            <w:r w:rsidR="00475AC3" w:rsidRPr="00475AC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własnych standardów komunikacyjnych </w:t>
            </w:r>
            <w:r w:rsidR="000D7972">
              <w:rPr>
                <w:rFonts w:cstheme="minorHAnsi"/>
                <w:sz w:val="20"/>
                <w:szCs w:val="20"/>
              </w:rPr>
              <w:t xml:space="preserve">w obszarze komunikacji werbalnej            </w:t>
            </w:r>
            <w:r>
              <w:rPr>
                <w:rFonts w:cstheme="minorHAnsi"/>
                <w:sz w:val="20"/>
                <w:szCs w:val="20"/>
              </w:rPr>
              <w:t xml:space="preserve"> i niewerbalnej</w:t>
            </w:r>
          </w:p>
          <w:p w:rsidR="001246E9" w:rsidRDefault="00475AC3" w:rsidP="00475AC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Uczestnik będzie </w:t>
            </w:r>
            <w:r w:rsidR="001246E9">
              <w:rPr>
                <w:rFonts w:cstheme="minorHAnsi"/>
                <w:sz w:val="20"/>
                <w:szCs w:val="20"/>
              </w:rPr>
              <w:t>stosował asertywne formy komunikacji</w:t>
            </w:r>
          </w:p>
          <w:p w:rsidR="001246E9" w:rsidRDefault="00475AC3" w:rsidP="00475AC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Nabędzie umiejętność</w:t>
            </w:r>
            <w:r w:rsidR="001246E9">
              <w:rPr>
                <w:rFonts w:cstheme="minorHAnsi"/>
                <w:sz w:val="20"/>
                <w:szCs w:val="20"/>
              </w:rPr>
              <w:t xml:space="preserve"> radzenia sobie z krytyką werbalną ze strony innych</w:t>
            </w:r>
          </w:p>
          <w:p w:rsidR="001246E9" w:rsidRDefault="00475AC3" w:rsidP="00475AC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1246E9">
              <w:rPr>
                <w:rFonts w:cstheme="minorHAnsi"/>
                <w:sz w:val="20"/>
                <w:szCs w:val="20"/>
              </w:rPr>
              <w:t xml:space="preserve">Będzie potrafił wykorzystać </w:t>
            </w:r>
            <w:r w:rsidR="001246E9">
              <w:rPr>
                <w:rFonts w:cstheme="minorHAnsi"/>
                <w:sz w:val="20"/>
                <w:szCs w:val="20"/>
              </w:rPr>
              <w:t>schemat udzielani informacji zwrotnej</w:t>
            </w:r>
          </w:p>
          <w:p w:rsidR="005004EA" w:rsidRDefault="00475AC3" w:rsidP="001246E9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BA79EB">
              <w:rPr>
                <w:rFonts w:ascii="Calibri" w:hAnsi="Calibri" w:cs="Calibri"/>
                <w:sz w:val="20"/>
                <w:szCs w:val="20"/>
              </w:rPr>
              <w:t xml:space="preserve">Efektywnie </w:t>
            </w:r>
            <w:r w:rsidR="001246E9">
              <w:rPr>
                <w:rFonts w:ascii="Calibri" w:hAnsi="Calibri" w:cs="Calibri"/>
                <w:sz w:val="20"/>
                <w:szCs w:val="20"/>
              </w:rPr>
              <w:t>stosował standardy komunikacji w sytuacji kryzysowej</w:t>
            </w:r>
          </w:p>
        </w:tc>
      </w:tr>
      <w:tr w:rsidR="003C06F1" w:rsidTr="00500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C06F1" w:rsidRPr="00D515C9" w:rsidRDefault="003C06F1" w:rsidP="003C06F1">
            <w:pPr>
              <w:spacing w:before="100" w:beforeAutospacing="1" w:after="100" w:afterAutospacing="1"/>
              <w:rPr>
                <w:b w:val="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>Sposób oceniania kompetencji przed udziałem w szkoleniu, po udziale w szkoleniu</w:t>
            </w:r>
          </w:p>
          <w:p w:rsidR="003C06F1" w:rsidRDefault="003C06F1" w:rsidP="00B53B1E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</w:t>
            </w:r>
            <w:proofErr w:type="spellEnd"/>
            <w:r w:rsidR="00A2209F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test i post</w:t>
            </w:r>
            <w:r w:rsidR="00A2209F">
              <w:rPr>
                <w:rFonts w:ascii="Calibri" w:hAnsi="Calibri" w:cs="Calibri"/>
                <w:sz w:val="20"/>
                <w:szCs w:val="20"/>
              </w:rPr>
              <w:t>-</w:t>
            </w:r>
            <w:r w:rsidR="006F35D0">
              <w:rPr>
                <w:rFonts w:ascii="Calibri" w:hAnsi="Calibri" w:cs="Calibri"/>
                <w:sz w:val="20"/>
                <w:szCs w:val="20"/>
              </w:rPr>
              <w:t>test dotyczy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zagadnień realizowanych podczas szkolenia. Kwestionariusz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 post</w:t>
            </w:r>
            <w:r w:rsidR="00A2209F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testu złożony</w:t>
            </w:r>
            <w:r w:rsidR="006F35D0">
              <w:rPr>
                <w:rFonts w:ascii="Calibri" w:hAnsi="Calibri" w:cs="Calibri"/>
                <w:sz w:val="20"/>
                <w:szCs w:val="20"/>
              </w:rPr>
              <w:t xml:space="preserve"> jest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z 10 pytań </w:t>
            </w:r>
            <w:r w:rsidR="00A2209F">
              <w:rPr>
                <w:rFonts w:ascii="Calibri" w:hAnsi="Calibri" w:cs="Calibri"/>
                <w:sz w:val="20"/>
                <w:szCs w:val="20"/>
              </w:rPr>
              <w:t>jednokrotnego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wyboru (3 opcje odpowiedzi). Wynik </w:t>
            </w:r>
            <w:proofErr w:type="spellStart"/>
            <w:r w:rsidR="0003008C">
              <w:rPr>
                <w:rFonts w:ascii="Calibri" w:hAnsi="Calibri" w:cs="Calibri"/>
                <w:sz w:val="20"/>
                <w:szCs w:val="20"/>
              </w:rPr>
              <w:t>pre</w:t>
            </w:r>
            <w:proofErr w:type="spellEnd"/>
            <w:r w:rsidR="0003008C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>
              <w:rPr>
                <w:rFonts w:ascii="Calibri" w:hAnsi="Calibri" w:cs="Calibri"/>
                <w:sz w:val="20"/>
                <w:szCs w:val="20"/>
              </w:rPr>
              <w:t>post</w:t>
            </w:r>
            <w:r w:rsidR="00A2209F">
              <w:rPr>
                <w:rFonts w:ascii="Calibri" w:hAnsi="Calibri" w:cs="Calibri"/>
                <w:sz w:val="20"/>
                <w:szCs w:val="20"/>
              </w:rPr>
              <w:t>-t</w:t>
            </w:r>
            <w:r>
              <w:rPr>
                <w:rFonts w:ascii="Calibri" w:hAnsi="Calibri" w:cs="Calibri"/>
                <w:sz w:val="20"/>
                <w:szCs w:val="20"/>
              </w:rPr>
              <w:t>estu pozwala zbadać przyrost kompetencji/wiedzy.</w:t>
            </w:r>
          </w:p>
          <w:p w:rsidR="00B53B1E" w:rsidRPr="00D515C9" w:rsidRDefault="00B53B1E" w:rsidP="00B53B1E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5004EA" w:rsidTr="0050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C06F1" w:rsidRPr="00D515C9" w:rsidRDefault="003C06F1" w:rsidP="003C06F1">
            <w:pPr>
              <w:spacing w:before="100" w:beforeAutospacing="1" w:after="100" w:afterAutospacing="1"/>
              <w:rPr>
                <w:b w:val="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>Zasady oceny, punktowania uzyskanych kompetencji/wiedzy</w:t>
            </w:r>
          </w:p>
          <w:p w:rsidR="006F35D0" w:rsidRDefault="006F35D0" w:rsidP="003C06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składa</w:t>
            </w:r>
            <w:r w:rsidR="003C06F1">
              <w:rPr>
                <w:rFonts w:asciiTheme="minorHAnsi" w:hAnsiTheme="minorHAnsi" w:cstheme="minorHAnsi"/>
                <w:sz w:val="20"/>
                <w:szCs w:val="20"/>
              </w:rPr>
              <w:t xml:space="preserve"> się z 10 pytań. </w:t>
            </w:r>
            <w:r w:rsidR="003C06F1" w:rsidRPr="00D515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06F1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3C06F1" w:rsidRPr="00D515C9">
              <w:rPr>
                <w:rFonts w:asciiTheme="minorHAnsi" w:hAnsiTheme="minorHAnsi" w:cstheme="minorHAnsi"/>
                <w:sz w:val="20"/>
                <w:szCs w:val="20"/>
              </w:rPr>
              <w:t>unktowany</w:t>
            </w:r>
            <w:r w:rsidR="00A2209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6F35D0" w:rsidRDefault="003C06F1" w:rsidP="004A652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6F35D0">
              <w:rPr>
                <w:rFonts w:cstheme="minorHAnsi"/>
                <w:sz w:val="20"/>
                <w:szCs w:val="20"/>
              </w:rPr>
              <w:t>1 pkt.  za prawidłową odpowiedź</w:t>
            </w:r>
          </w:p>
          <w:p w:rsidR="006F35D0" w:rsidRPr="006F35D0" w:rsidRDefault="003C06F1" w:rsidP="004A652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6F35D0">
              <w:rPr>
                <w:rFonts w:cstheme="minorHAnsi"/>
                <w:sz w:val="20"/>
                <w:szCs w:val="20"/>
              </w:rPr>
              <w:t>0 pkt. za błędną</w:t>
            </w:r>
            <w:r w:rsidR="00A2209F" w:rsidRPr="006F35D0">
              <w:rPr>
                <w:rFonts w:cstheme="minorHAnsi"/>
                <w:sz w:val="20"/>
                <w:szCs w:val="20"/>
              </w:rPr>
              <w:t xml:space="preserve"> odpowiedź</w:t>
            </w:r>
            <w:r w:rsidRPr="006F35D0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3C06F1" w:rsidRPr="00D515C9" w:rsidRDefault="003C06F1" w:rsidP="003C06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Warunkiem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 xml:space="preserve"> ukończenia </w:t>
            </w:r>
            <w:r w:rsidR="00A2209F">
              <w:rPr>
                <w:rFonts w:asciiTheme="minorHAnsi" w:hAnsiTheme="minorHAnsi" w:cstheme="minorHAnsi"/>
                <w:sz w:val="20"/>
                <w:szCs w:val="20"/>
              </w:rPr>
              <w:t xml:space="preserve">szkolenia 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jest uzyskanie co najmniej 60 % poprawnych odpowiedzi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C06F1" w:rsidRPr="00592046" w:rsidRDefault="003C06F1" w:rsidP="003C06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04EA" w:rsidRDefault="005004EA" w:rsidP="00D515C9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</w:tbl>
    <w:p w:rsidR="005004EA" w:rsidRDefault="005004EA" w:rsidP="00D515C9">
      <w:pPr>
        <w:spacing w:before="100" w:beforeAutospacing="1" w:after="100" w:afterAutospacing="1"/>
        <w:rPr>
          <w:rFonts w:ascii="Calibri" w:hAnsi="Calibri" w:cs="Calibri"/>
          <w:b/>
          <w:sz w:val="20"/>
          <w:szCs w:val="20"/>
        </w:rPr>
      </w:pPr>
    </w:p>
    <w:sectPr w:rsidR="005004E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FBE" w:rsidRDefault="005E4FBE" w:rsidP="00D23F6D">
      <w:r>
        <w:separator/>
      </w:r>
    </w:p>
  </w:endnote>
  <w:endnote w:type="continuationSeparator" w:id="0">
    <w:p w:rsidR="005E4FBE" w:rsidRDefault="005E4FBE" w:rsidP="00D2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EF" w:rsidRDefault="006534EF" w:rsidP="006534E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EF" w:rsidRDefault="006534EF" w:rsidP="006534EF">
    <w:pPr>
      <w:pStyle w:val="Stopka"/>
      <w:jc w:val="center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6534EF">
      <w:rPr>
        <w:rFonts w:asciiTheme="minorHAnsi" w:hAnsiTheme="minorHAnsi" w:cstheme="minorHAnsi"/>
        <w:iCs/>
        <w:color w:val="808080" w:themeColor="background1" w:themeShade="80"/>
        <w:sz w:val="18"/>
        <w:szCs w:val="18"/>
      </w:rPr>
      <w:t>„</w:t>
    </w:r>
    <w:r w:rsidRPr="006534EF">
      <w:rPr>
        <w:rFonts w:asciiTheme="minorHAnsi" w:hAnsiTheme="minorHAnsi" w:cstheme="minorHAnsi"/>
        <w:color w:val="808080" w:themeColor="background1" w:themeShade="80"/>
        <w:sz w:val="18"/>
        <w:szCs w:val="18"/>
      </w:rPr>
      <w:t>PODNOSZENIE KOMPETENCJI- PROCES NA CAŁE ŻYCIE - kursy i szkolenia w ramach realizacji trzeciej misji Wydziału Zamiejscowego w Chorzowie Wyższej Szkoły Bankowej w Poznaniu”</w:t>
    </w:r>
  </w:p>
  <w:p w:rsidR="004B3FDE" w:rsidRPr="006534EF" w:rsidRDefault="004B3FDE" w:rsidP="006534EF">
    <w:pPr>
      <w:pStyle w:val="Stopka"/>
      <w:jc w:val="center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>
      <w:rPr>
        <w:rFonts w:asciiTheme="minorHAnsi" w:hAnsiTheme="minorHAnsi" w:cstheme="minorHAnsi"/>
        <w:color w:val="808080" w:themeColor="background1" w:themeShade="80"/>
        <w:sz w:val="18"/>
        <w:szCs w:val="18"/>
      </w:rPr>
      <w:t>POWR.03.01.00-00.T168/18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FBE" w:rsidRDefault="005E4FBE" w:rsidP="00D23F6D">
      <w:r>
        <w:separator/>
      </w:r>
    </w:p>
  </w:footnote>
  <w:footnote w:type="continuationSeparator" w:id="0">
    <w:p w:rsidR="005E4FBE" w:rsidRDefault="005E4FBE" w:rsidP="00D23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F6D" w:rsidRDefault="00D23F6D" w:rsidP="006534EF">
    <w:pPr>
      <w:pStyle w:val="Nagwek"/>
      <w:jc w:val="center"/>
    </w:pPr>
    <w:r>
      <w:rPr>
        <w:noProof/>
      </w:rPr>
      <w:drawing>
        <wp:inline distT="0" distB="0" distL="0" distR="0" wp14:anchorId="4EBFE724" wp14:editId="33131F6E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106E"/>
    <w:multiLevelType w:val="hybridMultilevel"/>
    <w:tmpl w:val="0B96C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F2B80"/>
    <w:multiLevelType w:val="hybridMultilevel"/>
    <w:tmpl w:val="F5FEB8F2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C082443"/>
    <w:multiLevelType w:val="hybridMultilevel"/>
    <w:tmpl w:val="54A01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401EA"/>
    <w:multiLevelType w:val="hybridMultilevel"/>
    <w:tmpl w:val="38407B28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1CF47DF"/>
    <w:multiLevelType w:val="hybridMultilevel"/>
    <w:tmpl w:val="F4E6AB18"/>
    <w:lvl w:ilvl="0" w:tplc="36C22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33CA"/>
    <w:multiLevelType w:val="hybridMultilevel"/>
    <w:tmpl w:val="0DD04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25B40"/>
    <w:multiLevelType w:val="hybridMultilevel"/>
    <w:tmpl w:val="01A45A7E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E866EA3"/>
    <w:multiLevelType w:val="hybridMultilevel"/>
    <w:tmpl w:val="67A47068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45551F72"/>
    <w:multiLevelType w:val="hybridMultilevel"/>
    <w:tmpl w:val="AB5A5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E61BF"/>
    <w:multiLevelType w:val="hybridMultilevel"/>
    <w:tmpl w:val="46546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C48AE"/>
    <w:multiLevelType w:val="hybridMultilevel"/>
    <w:tmpl w:val="F5E4DC48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1F807B5"/>
    <w:multiLevelType w:val="hybridMultilevel"/>
    <w:tmpl w:val="ADCCEDA2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75E40CAC"/>
    <w:multiLevelType w:val="hybridMultilevel"/>
    <w:tmpl w:val="C3C29236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89A041D"/>
    <w:multiLevelType w:val="hybridMultilevel"/>
    <w:tmpl w:val="39C48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3"/>
  </w:num>
  <w:num w:numId="5">
    <w:abstractNumId w:val="11"/>
  </w:num>
  <w:num w:numId="6">
    <w:abstractNumId w:val="12"/>
  </w:num>
  <w:num w:numId="7">
    <w:abstractNumId w:val="1"/>
  </w:num>
  <w:num w:numId="8">
    <w:abstractNumId w:val="7"/>
  </w:num>
  <w:num w:numId="9">
    <w:abstractNumId w:val="3"/>
  </w:num>
  <w:num w:numId="10">
    <w:abstractNumId w:val="10"/>
  </w:num>
  <w:num w:numId="11">
    <w:abstractNumId w:val="6"/>
  </w:num>
  <w:num w:numId="12">
    <w:abstractNumId w:val="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AB"/>
    <w:rsid w:val="0003008C"/>
    <w:rsid w:val="00031354"/>
    <w:rsid w:val="00063D1F"/>
    <w:rsid w:val="000662A5"/>
    <w:rsid w:val="000C333B"/>
    <w:rsid w:val="000D7972"/>
    <w:rsid w:val="001246E9"/>
    <w:rsid w:val="002E632C"/>
    <w:rsid w:val="00326358"/>
    <w:rsid w:val="003424AB"/>
    <w:rsid w:val="003451ED"/>
    <w:rsid w:val="003B03A7"/>
    <w:rsid w:val="003C06F1"/>
    <w:rsid w:val="00410B1C"/>
    <w:rsid w:val="00434988"/>
    <w:rsid w:val="00475AC3"/>
    <w:rsid w:val="004B3FDE"/>
    <w:rsid w:val="004E015D"/>
    <w:rsid w:val="005004EA"/>
    <w:rsid w:val="00502624"/>
    <w:rsid w:val="005041BE"/>
    <w:rsid w:val="0059097C"/>
    <w:rsid w:val="00592046"/>
    <w:rsid w:val="005D0552"/>
    <w:rsid w:val="005E4FBE"/>
    <w:rsid w:val="006534EF"/>
    <w:rsid w:val="00657629"/>
    <w:rsid w:val="006F35D0"/>
    <w:rsid w:val="007452E3"/>
    <w:rsid w:val="00927248"/>
    <w:rsid w:val="009B3F2E"/>
    <w:rsid w:val="00A2209F"/>
    <w:rsid w:val="00A37847"/>
    <w:rsid w:val="00A5084B"/>
    <w:rsid w:val="00B53B1E"/>
    <w:rsid w:val="00BA79EB"/>
    <w:rsid w:val="00CB174E"/>
    <w:rsid w:val="00D23F6D"/>
    <w:rsid w:val="00D515C9"/>
    <w:rsid w:val="00DE4A67"/>
    <w:rsid w:val="00DE64DF"/>
    <w:rsid w:val="00E02EB4"/>
    <w:rsid w:val="00E16CF2"/>
    <w:rsid w:val="00EC2E17"/>
    <w:rsid w:val="00F17359"/>
    <w:rsid w:val="00FD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C0C40-BFC1-4B95-9369-00D420A0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24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42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424A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3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3F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3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F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3135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15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5C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0B1C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10B1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ecieniowanie">
    <w:name w:val="Light Shading"/>
    <w:basedOn w:val="Standardowy"/>
    <w:uiPriority w:val="60"/>
    <w:rsid w:val="00500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Ania</cp:lastModifiedBy>
  <cp:revision>7</cp:revision>
  <cp:lastPrinted>2019-06-27T11:52:00Z</cp:lastPrinted>
  <dcterms:created xsi:type="dcterms:W3CDTF">2019-09-04T09:27:00Z</dcterms:created>
  <dcterms:modified xsi:type="dcterms:W3CDTF">2019-09-05T14:24:00Z</dcterms:modified>
</cp:coreProperties>
</file>