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Jasnecieniowanie"/>
        <w:tblW w:w="0" w:type="auto"/>
        <w:tblLook w:val="04A0" w:firstRow="1" w:lastRow="0" w:firstColumn="1" w:lastColumn="0" w:noHBand="0" w:noVBand="1"/>
      </w:tblPr>
      <w:tblGrid>
        <w:gridCol w:w="9072"/>
      </w:tblGrid>
      <w:tr w:rsidR="005004EA" w:rsidTr="005004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5004EA" w:rsidRDefault="005004EA" w:rsidP="003C06F1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  <w:r w:rsidRPr="003C06F1">
              <w:rPr>
                <w:rFonts w:ascii="Calibri" w:hAnsi="Calibri" w:cs="Calibri"/>
                <w:sz w:val="20"/>
                <w:szCs w:val="20"/>
              </w:rPr>
              <w:t xml:space="preserve">Program szkolenia:  </w:t>
            </w:r>
            <w:r w:rsidR="009909B8" w:rsidRPr="009909B8">
              <w:rPr>
                <w:rFonts w:ascii="Calibri" w:hAnsi="Calibri" w:cs="Calibri"/>
                <w:sz w:val="20"/>
                <w:szCs w:val="20"/>
              </w:rPr>
              <w:t>Zarzadzanie zmianą</w:t>
            </w:r>
          </w:p>
          <w:p w:rsidR="003C06F1" w:rsidRDefault="003C06F1" w:rsidP="003C06F1">
            <w:pPr>
              <w:spacing w:before="100" w:beforeAutospacing="1" w:after="100" w:afterAutospacing="1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5004EA" w:rsidTr="00500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5004EA" w:rsidRPr="00D515C9" w:rsidRDefault="003C06F1" w:rsidP="005004EA">
            <w:pPr>
              <w:spacing w:before="100" w:beforeAutospacing="1" w:after="100" w:afterAutospacing="1"/>
              <w:rPr>
                <w:b w:val="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Tematyka</w:t>
            </w:r>
            <w:r w:rsidR="005004EA" w:rsidRPr="00D515C9">
              <w:rPr>
                <w:rFonts w:ascii="Calibri" w:hAnsi="Calibri" w:cs="Calibri"/>
                <w:b w:val="0"/>
                <w:sz w:val="20"/>
                <w:szCs w:val="20"/>
              </w:rPr>
              <w:t xml:space="preserve"> zajęć</w:t>
            </w:r>
            <w:r w:rsidR="005004EA" w:rsidRPr="00410B1C">
              <w:rPr>
                <w:rFonts w:ascii="Calibri" w:hAnsi="Calibri" w:cs="Calibri"/>
                <w:b w:val="0"/>
                <w:sz w:val="20"/>
                <w:szCs w:val="20"/>
              </w:rPr>
              <w:t>:</w:t>
            </w:r>
            <w:r w:rsidR="005004EA" w:rsidRPr="00410B1C">
              <w:rPr>
                <w:b w:val="0"/>
              </w:rPr>
              <w:t xml:space="preserve"> </w:t>
            </w:r>
          </w:p>
          <w:p w:rsidR="001B2180" w:rsidRPr="001B2180" w:rsidRDefault="001B2180" w:rsidP="00C341ED">
            <w:pPr>
              <w:numPr>
                <w:ilvl w:val="0"/>
                <w:numId w:val="4"/>
              </w:numPr>
              <w:spacing w:line="360" w:lineRule="auto"/>
              <w:ind w:left="714" w:hanging="357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B218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Proces zmiany w organizacji</w:t>
            </w:r>
          </w:p>
          <w:p w:rsidR="001B2180" w:rsidRPr="001B2180" w:rsidRDefault="001B2180" w:rsidP="00C341ED">
            <w:pPr>
              <w:numPr>
                <w:ilvl w:val="0"/>
                <w:numId w:val="4"/>
              </w:numPr>
              <w:spacing w:line="360" w:lineRule="auto"/>
              <w:ind w:left="714" w:hanging="357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B218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Diagnoza gotowości do zmian na poziomie indywidualnym, grupowym i organizacyjnym</w:t>
            </w:r>
          </w:p>
          <w:p w:rsidR="001B2180" w:rsidRPr="001B2180" w:rsidRDefault="001B2180" w:rsidP="00C341ED">
            <w:pPr>
              <w:numPr>
                <w:ilvl w:val="0"/>
                <w:numId w:val="4"/>
              </w:numPr>
              <w:spacing w:line="360" w:lineRule="auto"/>
              <w:ind w:left="714" w:hanging="357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B218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Komunikacja w zmianie </w:t>
            </w:r>
          </w:p>
          <w:p w:rsidR="001B2180" w:rsidRPr="001B2180" w:rsidRDefault="001B2180" w:rsidP="00C341ED">
            <w:pPr>
              <w:numPr>
                <w:ilvl w:val="0"/>
                <w:numId w:val="4"/>
              </w:numPr>
              <w:spacing w:line="360" w:lineRule="auto"/>
              <w:ind w:left="714" w:hanging="357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B218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Analiza interesariuszy – matryca interesariuszy</w:t>
            </w:r>
          </w:p>
          <w:p w:rsidR="001B2180" w:rsidRPr="001B2180" w:rsidRDefault="001B2180" w:rsidP="00C341ED">
            <w:pPr>
              <w:numPr>
                <w:ilvl w:val="0"/>
                <w:numId w:val="4"/>
              </w:numPr>
              <w:spacing w:line="360" w:lineRule="auto"/>
              <w:ind w:left="714" w:hanging="357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B218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Metoda 8 kroków</w:t>
            </w:r>
          </w:p>
          <w:p w:rsidR="001B2180" w:rsidRPr="001B2180" w:rsidRDefault="001B2180" w:rsidP="00C341ED">
            <w:pPr>
              <w:numPr>
                <w:ilvl w:val="0"/>
                <w:numId w:val="4"/>
              </w:numPr>
              <w:spacing w:line="360" w:lineRule="auto"/>
              <w:ind w:left="714" w:hanging="357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B218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Czynniki sukcesu we wdrażaniu zmiany – 3-fazowy model Kurta Lewina</w:t>
            </w:r>
          </w:p>
          <w:p w:rsidR="001B2180" w:rsidRPr="001B2180" w:rsidRDefault="001B2180" w:rsidP="00C341ED">
            <w:pPr>
              <w:numPr>
                <w:ilvl w:val="0"/>
                <w:numId w:val="4"/>
              </w:numPr>
              <w:spacing w:line="360" w:lineRule="auto"/>
              <w:ind w:left="714" w:hanging="357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B218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Bariery wdrażania zmian </w:t>
            </w:r>
          </w:p>
          <w:p w:rsidR="001B2180" w:rsidRPr="001B2180" w:rsidRDefault="001B2180" w:rsidP="00C341ED">
            <w:pPr>
              <w:numPr>
                <w:ilvl w:val="0"/>
                <w:numId w:val="4"/>
              </w:numPr>
              <w:spacing w:line="360" w:lineRule="auto"/>
              <w:ind w:left="714" w:hanging="357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B218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Typologia i przyczyny psychologiczne oporu wobec zmian</w:t>
            </w:r>
          </w:p>
          <w:p w:rsidR="001B2180" w:rsidRPr="001B2180" w:rsidRDefault="001B2180" w:rsidP="00C341ED">
            <w:pPr>
              <w:numPr>
                <w:ilvl w:val="0"/>
                <w:numId w:val="4"/>
              </w:numPr>
              <w:spacing w:line="360" w:lineRule="auto"/>
              <w:ind w:left="714" w:hanging="357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B218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Metody przeprowadzania innych przez zmianę</w:t>
            </w:r>
          </w:p>
          <w:p w:rsidR="005004EA" w:rsidRDefault="001B2180" w:rsidP="00C341ED">
            <w:pPr>
              <w:numPr>
                <w:ilvl w:val="0"/>
                <w:numId w:val="4"/>
              </w:numPr>
              <w:spacing w:line="360" w:lineRule="auto"/>
              <w:ind w:hanging="357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EA22A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Typowe błędy w procesie zarządzania zmianą</w:t>
            </w:r>
          </w:p>
        </w:tc>
      </w:tr>
      <w:tr w:rsidR="005004EA" w:rsidTr="00500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C06F1" w:rsidRPr="00D515C9" w:rsidRDefault="003C06F1" w:rsidP="003C06F1">
            <w:pPr>
              <w:spacing w:before="100" w:beforeAutospacing="1" w:after="100" w:afterAutospacing="1"/>
              <w:rPr>
                <w:b w:val="0"/>
              </w:rPr>
            </w:pPr>
            <w:r w:rsidRPr="00D515C9">
              <w:rPr>
                <w:rFonts w:ascii="Calibri" w:hAnsi="Calibri" w:cs="Calibri"/>
                <w:b w:val="0"/>
                <w:sz w:val="20"/>
                <w:szCs w:val="20"/>
              </w:rPr>
              <w:t>Metody kształcenia/nauczania</w:t>
            </w:r>
          </w:p>
          <w:p w:rsidR="003C06F1" w:rsidRPr="003C06F1" w:rsidRDefault="003C06F1" w:rsidP="003C06F1">
            <w:pPr>
              <w:pStyle w:val="Tekstpodstawowy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C06F1">
              <w:rPr>
                <w:rFonts w:asciiTheme="minorHAnsi" w:hAnsiTheme="minorHAnsi" w:cstheme="minorHAnsi"/>
                <w:sz w:val="20"/>
                <w:szCs w:val="20"/>
              </w:rPr>
              <w:t xml:space="preserve">mini-wykład z wykorzystaniem prezentacji multimedialnej, gra symulacyjna, ćwiczenia zespołowe, </w:t>
            </w:r>
            <w:proofErr w:type="spellStart"/>
            <w:r w:rsidRPr="003C06F1">
              <w:rPr>
                <w:rFonts w:asciiTheme="minorHAnsi" w:hAnsiTheme="minorHAnsi" w:cstheme="minorHAnsi"/>
                <w:sz w:val="20"/>
                <w:szCs w:val="20"/>
              </w:rPr>
              <w:t>case</w:t>
            </w:r>
            <w:proofErr w:type="spellEnd"/>
            <w:r w:rsidRPr="003C06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C06F1">
              <w:rPr>
                <w:rFonts w:asciiTheme="minorHAnsi" w:hAnsiTheme="minorHAnsi" w:cstheme="minorHAnsi"/>
                <w:sz w:val="20"/>
                <w:szCs w:val="20"/>
              </w:rPr>
              <w:t>study</w:t>
            </w:r>
            <w:proofErr w:type="spellEnd"/>
            <w:r w:rsidRPr="003C06F1">
              <w:rPr>
                <w:rFonts w:asciiTheme="minorHAnsi" w:hAnsiTheme="minorHAnsi" w:cstheme="minorHAnsi"/>
                <w:sz w:val="20"/>
                <w:szCs w:val="20"/>
              </w:rPr>
              <w:t xml:space="preserve">, role </w:t>
            </w:r>
            <w:proofErr w:type="spellStart"/>
            <w:r w:rsidRPr="003C06F1">
              <w:rPr>
                <w:rFonts w:asciiTheme="minorHAnsi" w:hAnsiTheme="minorHAnsi" w:cstheme="minorHAnsi"/>
                <w:sz w:val="20"/>
                <w:szCs w:val="20"/>
              </w:rPr>
              <w:t>playing</w:t>
            </w:r>
            <w:proofErr w:type="spellEnd"/>
            <w:r w:rsidRPr="003C06F1">
              <w:rPr>
                <w:rFonts w:asciiTheme="minorHAnsi" w:hAnsiTheme="minorHAnsi" w:cstheme="minorHAnsi"/>
                <w:sz w:val="20"/>
                <w:szCs w:val="20"/>
              </w:rPr>
              <w:t xml:space="preserve"> z opcjonalnym wykorzystaniem kamery </w:t>
            </w:r>
          </w:p>
          <w:p w:rsidR="005004EA" w:rsidRDefault="005004EA" w:rsidP="00D515C9">
            <w:pPr>
              <w:spacing w:before="100" w:beforeAutospacing="1" w:after="100" w:afterAutospacing="1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5004EA" w:rsidTr="00500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C06F1" w:rsidRDefault="003C06F1" w:rsidP="003C06F1">
            <w:pPr>
              <w:spacing w:before="100" w:beforeAutospacing="1" w:after="100" w:afterAutospacing="1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515C9">
              <w:rPr>
                <w:rFonts w:ascii="Calibri" w:hAnsi="Calibri" w:cs="Calibri"/>
                <w:b w:val="0"/>
                <w:sz w:val="20"/>
                <w:szCs w:val="20"/>
              </w:rPr>
              <w:t>Kompetencje jakie po szkoleniu nabędzie uczestnik/ wiedzę jaka uzyska/ korzyści jakie uzyska</w:t>
            </w:r>
          </w:p>
          <w:p w:rsidR="008E7346" w:rsidRPr="008E7346" w:rsidRDefault="008E7346" w:rsidP="00C341ED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</w:t>
            </w:r>
            <w:r w:rsidRPr="008E7346">
              <w:rPr>
                <w:rFonts w:cstheme="minorHAnsi"/>
                <w:sz w:val="20"/>
                <w:szCs w:val="20"/>
              </w:rPr>
              <w:t xml:space="preserve">czestnik </w:t>
            </w:r>
            <w:r>
              <w:rPr>
                <w:rFonts w:cstheme="minorHAnsi"/>
                <w:sz w:val="20"/>
                <w:szCs w:val="20"/>
              </w:rPr>
              <w:t>pozna</w:t>
            </w:r>
            <w:r w:rsidRPr="008E7346">
              <w:rPr>
                <w:rFonts w:cstheme="minorHAnsi"/>
                <w:sz w:val="20"/>
                <w:szCs w:val="20"/>
              </w:rPr>
              <w:t xml:space="preserve"> modele zarządzania zmianą i projektowania zmi</w:t>
            </w:r>
            <w:r>
              <w:rPr>
                <w:rFonts w:cstheme="minorHAnsi"/>
                <w:sz w:val="20"/>
                <w:szCs w:val="20"/>
              </w:rPr>
              <w:t>an w organizacjach</w:t>
            </w:r>
          </w:p>
          <w:p w:rsidR="008E7346" w:rsidRDefault="008E7346" w:rsidP="00C341ED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Przyswoi wiadomości </w:t>
            </w:r>
            <w:proofErr w:type="spellStart"/>
            <w:r>
              <w:rPr>
                <w:rFonts w:cstheme="minorHAnsi"/>
                <w:sz w:val="20"/>
                <w:szCs w:val="20"/>
              </w:rPr>
              <w:t>nt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mechanizmów </w:t>
            </w:r>
            <w:r w:rsidRPr="008E7346">
              <w:rPr>
                <w:rFonts w:cstheme="minorHAnsi"/>
                <w:sz w:val="20"/>
                <w:szCs w:val="20"/>
              </w:rPr>
              <w:t>u</w:t>
            </w:r>
            <w:r>
              <w:rPr>
                <w:rFonts w:cstheme="minorHAnsi"/>
                <w:sz w:val="20"/>
                <w:szCs w:val="20"/>
              </w:rPr>
              <w:t>trwalania zmian w organizacjach</w:t>
            </w:r>
          </w:p>
          <w:p w:rsidR="008E7346" w:rsidRDefault="008E7346" w:rsidP="00C341ED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Usystematyzuje wiedzę w zakresie komunikowania się z interesariuszami zmiany</w:t>
            </w:r>
          </w:p>
          <w:p w:rsidR="008E7346" w:rsidRPr="008E7346" w:rsidRDefault="008E7346" w:rsidP="00C341ED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Poszerzy swoją wiedzę dotyczącą przyczyn oporu wobec zmian i technik jego minimalizowania</w:t>
            </w:r>
          </w:p>
          <w:p w:rsidR="008E7346" w:rsidRDefault="008E7346" w:rsidP="00C341ED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</w:t>
            </w:r>
            <w:r w:rsidRPr="008E7346">
              <w:rPr>
                <w:rFonts w:cstheme="minorHAnsi"/>
                <w:sz w:val="20"/>
                <w:szCs w:val="20"/>
              </w:rPr>
              <w:t xml:space="preserve">czestnik będzie potrafił </w:t>
            </w:r>
            <w:r>
              <w:rPr>
                <w:rFonts w:cstheme="minorHAnsi"/>
                <w:sz w:val="20"/>
                <w:szCs w:val="20"/>
              </w:rPr>
              <w:t>przygotować plan wrażania zmian w organizacji</w:t>
            </w:r>
          </w:p>
          <w:p w:rsidR="008E7346" w:rsidRDefault="008E7346" w:rsidP="00C341ED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8E7346">
              <w:rPr>
                <w:rFonts w:cstheme="minorHAnsi"/>
                <w:sz w:val="20"/>
                <w:szCs w:val="20"/>
              </w:rPr>
              <w:t>Nabędzie umiejętność analizowania sytuacji przedsiębiorstwa oraz oceny stopnia konieczności</w:t>
            </w:r>
            <w:r>
              <w:rPr>
                <w:rFonts w:cstheme="minorHAnsi"/>
                <w:sz w:val="20"/>
                <w:szCs w:val="20"/>
              </w:rPr>
              <w:t xml:space="preserve"> wdrożenia zmiany</w:t>
            </w:r>
          </w:p>
          <w:p w:rsidR="008E7346" w:rsidRDefault="008E7346" w:rsidP="00C341ED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 w:rsidRPr="008E7346">
              <w:rPr>
                <w:rFonts w:cstheme="minorHAnsi"/>
                <w:sz w:val="20"/>
                <w:szCs w:val="20"/>
              </w:rPr>
              <w:t xml:space="preserve">Będzie potrafił </w:t>
            </w:r>
            <w:r>
              <w:rPr>
                <w:rFonts w:cstheme="minorHAnsi"/>
                <w:sz w:val="20"/>
                <w:szCs w:val="20"/>
              </w:rPr>
              <w:t>zidentyfikować i wykorzystać „agentów zmian”</w:t>
            </w:r>
          </w:p>
          <w:p w:rsidR="008E7346" w:rsidRDefault="008E7346" w:rsidP="00C341ED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left="714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Efektywnie wykorzystywał działania komunikacyjne podczas wdrożenia zmiany</w:t>
            </w:r>
          </w:p>
          <w:p w:rsidR="008E7346" w:rsidRPr="008E7346" w:rsidRDefault="008E7346" w:rsidP="008E7346">
            <w:pPr>
              <w:pStyle w:val="Akapitzlist"/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  <w:p w:rsidR="005004EA" w:rsidRDefault="005004EA" w:rsidP="000F2C95">
            <w:pPr>
              <w:pStyle w:val="Akapitzlist"/>
              <w:spacing w:before="100" w:beforeAutospacing="1" w:after="100" w:afterAutospacing="1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3C06F1" w:rsidTr="00500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C341ED" w:rsidRDefault="00C341ED" w:rsidP="003C06F1">
            <w:pPr>
              <w:spacing w:before="100" w:beforeAutospacing="1" w:after="100" w:afterAutospacing="1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3C06F1" w:rsidRPr="00D515C9" w:rsidRDefault="003C06F1" w:rsidP="003C06F1">
            <w:pPr>
              <w:spacing w:before="100" w:beforeAutospacing="1" w:after="100" w:afterAutospacing="1"/>
              <w:rPr>
                <w:b w:val="0"/>
              </w:rPr>
            </w:pPr>
            <w:r w:rsidRPr="00D515C9">
              <w:rPr>
                <w:rFonts w:ascii="Calibri" w:hAnsi="Calibri" w:cs="Calibri"/>
                <w:b w:val="0"/>
                <w:sz w:val="20"/>
                <w:szCs w:val="20"/>
              </w:rPr>
              <w:t>Sposób oceniania kompetencji przed udziałem w szkoleniu, po udziale w szkoleniu</w:t>
            </w:r>
          </w:p>
          <w:p w:rsidR="00875FE7" w:rsidRDefault="00875FE7" w:rsidP="00875FE7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-test i post-test dotyczy zagadnień realizowanych podczas szkolenia. Kwestionariusz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i post-testu złożony jest  z 10 pytań jednokrotnego wyboru (3 opcje odpowiedzi). Wynik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i post-testu pozwala zbadać przyrost kompetencji/wiedzy.</w:t>
            </w:r>
          </w:p>
          <w:p w:rsidR="003C06F1" w:rsidRPr="00D515C9" w:rsidRDefault="003C06F1" w:rsidP="003C06F1">
            <w:pPr>
              <w:spacing w:before="100" w:beforeAutospacing="1" w:after="100" w:afterAutospacing="1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5004EA" w:rsidTr="00500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875FE7" w:rsidRPr="00D515C9" w:rsidRDefault="00875FE7" w:rsidP="00875FE7">
            <w:pPr>
              <w:spacing w:before="100" w:beforeAutospacing="1" w:after="100" w:afterAutospacing="1"/>
              <w:rPr>
                <w:b w:val="0"/>
              </w:rPr>
            </w:pPr>
            <w:r w:rsidRPr="00D515C9">
              <w:rPr>
                <w:rFonts w:ascii="Calibri" w:hAnsi="Calibri" w:cs="Calibri"/>
                <w:b w:val="0"/>
                <w:sz w:val="20"/>
                <w:szCs w:val="20"/>
              </w:rPr>
              <w:lastRenderedPageBreak/>
              <w:t>Zasady oceny, punktowania uzyskanych kompetencji/wiedzy</w:t>
            </w:r>
          </w:p>
          <w:p w:rsidR="00875FE7" w:rsidRDefault="00875FE7" w:rsidP="00875F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Test składa się z 10 pytań. </w:t>
            </w:r>
            <w:r w:rsidRPr="00D515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D515C9">
              <w:rPr>
                <w:rFonts w:asciiTheme="minorHAnsi" w:hAnsiTheme="minorHAnsi" w:cstheme="minorHAnsi"/>
                <w:sz w:val="20"/>
                <w:szCs w:val="20"/>
              </w:rPr>
              <w:t>unktowany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875FE7" w:rsidRDefault="00875FE7" w:rsidP="00875FE7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F35D0">
              <w:rPr>
                <w:rFonts w:cstheme="minorHAnsi"/>
                <w:sz w:val="20"/>
                <w:szCs w:val="20"/>
              </w:rPr>
              <w:t>1 pkt.  za prawidłową odpowiedź</w:t>
            </w:r>
          </w:p>
          <w:p w:rsidR="00875FE7" w:rsidRPr="006F35D0" w:rsidRDefault="00875FE7" w:rsidP="00875FE7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F35D0">
              <w:rPr>
                <w:rFonts w:cstheme="minorHAnsi"/>
                <w:sz w:val="20"/>
                <w:szCs w:val="20"/>
              </w:rPr>
              <w:t xml:space="preserve">0 pkt. za błędną odpowiedź. </w:t>
            </w:r>
          </w:p>
          <w:p w:rsidR="00875FE7" w:rsidRPr="00D515C9" w:rsidRDefault="00875FE7" w:rsidP="00875F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Warunkiem</w:t>
            </w:r>
            <w:r w:rsidRPr="00D515C9">
              <w:rPr>
                <w:rFonts w:asciiTheme="minorHAnsi" w:hAnsiTheme="minorHAnsi" w:cstheme="minorHAnsi"/>
                <w:sz w:val="20"/>
                <w:szCs w:val="20"/>
              </w:rPr>
              <w:t xml:space="preserve"> ukończenia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szkolenia </w:t>
            </w:r>
            <w:r w:rsidRPr="00D515C9">
              <w:rPr>
                <w:rFonts w:asciiTheme="minorHAnsi" w:hAnsiTheme="minorHAnsi" w:cstheme="minorHAnsi"/>
                <w:sz w:val="20"/>
                <w:szCs w:val="20"/>
              </w:rPr>
              <w:t>jest uzyskanie co najmniej 60 % poprawnych odpowiedzi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C06F1" w:rsidRPr="00592046" w:rsidRDefault="003C06F1" w:rsidP="003C06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004EA" w:rsidRDefault="005004EA" w:rsidP="00D515C9">
            <w:pPr>
              <w:spacing w:before="100" w:beforeAutospacing="1" w:after="100" w:afterAutospacing="1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</w:tbl>
    <w:p w:rsidR="005004EA" w:rsidRDefault="005004EA" w:rsidP="00D515C9">
      <w:pPr>
        <w:spacing w:before="100" w:beforeAutospacing="1" w:after="100" w:afterAutospacing="1"/>
        <w:rPr>
          <w:rFonts w:ascii="Calibri" w:hAnsi="Calibri" w:cs="Calibri"/>
          <w:b/>
          <w:sz w:val="20"/>
          <w:szCs w:val="20"/>
        </w:rPr>
      </w:pPr>
    </w:p>
    <w:sectPr w:rsidR="005004EA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C97" w:rsidRDefault="00475C97" w:rsidP="00D23F6D">
      <w:r>
        <w:separator/>
      </w:r>
    </w:p>
  </w:endnote>
  <w:endnote w:type="continuationSeparator" w:id="0">
    <w:p w:rsidR="00475C97" w:rsidRDefault="00475C97" w:rsidP="00D2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4EF" w:rsidRDefault="006534EF" w:rsidP="006534EF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4EF" w:rsidRDefault="006534EF" w:rsidP="006534EF">
    <w:pPr>
      <w:pStyle w:val="Stopka"/>
      <w:jc w:val="center"/>
      <w:rPr>
        <w:rFonts w:asciiTheme="minorHAnsi" w:hAnsiTheme="minorHAnsi" w:cstheme="minorHAnsi"/>
        <w:color w:val="808080" w:themeColor="background1" w:themeShade="80"/>
        <w:sz w:val="18"/>
        <w:szCs w:val="18"/>
      </w:rPr>
    </w:pPr>
    <w:r w:rsidRPr="006534EF">
      <w:rPr>
        <w:rFonts w:asciiTheme="minorHAnsi" w:hAnsiTheme="minorHAnsi" w:cstheme="minorHAnsi"/>
        <w:iCs/>
        <w:color w:val="808080" w:themeColor="background1" w:themeShade="80"/>
        <w:sz w:val="18"/>
        <w:szCs w:val="18"/>
      </w:rPr>
      <w:t>„</w:t>
    </w:r>
    <w:r w:rsidRPr="006534EF">
      <w:rPr>
        <w:rFonts w:asciiTheme="minorHAnsi" w:hAnsiTheme="minorHAnsi" w:cstheme="minorHAnsi"/>
        <w:color w:val="808080" w:themeColor="background1" w:themeShade="80"/>
        <w:sz w:val="18"/>
        <w:szCs w:val="18"/>
      </w:rPr>
      <w:t>PODNOSZENIE KOMPETENCJI- PROCES NA CAŁE ŻYCIE - kursy i szkolenia w ramach realizacji trzeciej misji Wydziału Zamiejscowego w Chorzowie Wyższej Szkoły Bankowej w Poznaniu”</w:t>
    </w:r>
  </w:p>
  <w:p w:rsidR="004B3FDE" w:rsidRPr="006534EF" w:rsidRDefault="004B3FDE" w:rsidP="006534EF">
    <w:pPr>
      <w:pStyle w:val="Stopka"/>
      <w:jc w:val="center"/>
      <w:rPr>
        <w:rFonts w:asciiTheme="minorHAnsi" w:hAnsiTheme="minorHAnsi" w:cstheme="minorHAnsi"/>
        <w:color w:val="808080" w:themeColor="background1" w:themeShade="80"/>
        <w:sz w:val="18"/>
        <w:szCs w:val="18"/>
      </w:rPr>
    </w:pPr>
    <w:r>
      <w:rPr>
        <w:rFonts w:asciiTheme="minorHAnsi" w:hAnsiTheme="minorHAnsi" w:cstheme="minorHAnsi"/>
        <w:color w:val="808080" w:themeColor="background1" w:themeShade="80"/>
        <w:sz w:val="18"/>
        <w:szCs w:val="18"/>
      </w:rPr>
      <w:t>POWR.03.01.00-00.T168/18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C97" w:rsidRDefault="00475C97" w:rsidP="00D23F6D">
      <w:r>
        <w:separator/>
      </w:r>
    </w:p>
  </w:footnote>
  <w:footnote w:type="continuationSeparator" w:id="0">
    <w:p w:rsidR="00475C97" w:rsidRDefault="00475C97" w:rsidP="00D23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F6D" w:rsidRDefault="00D23F6D" w:rsidP="006534EF">
    <w:pPr>
      <w:pStyle w:val="Nagwek"/>
      <w:jc w:val="center"/>
    </w:pPr>
    <w:r>
      <w:rPr>
        <w:noProof/>
      </w:rPr>
      <w:drawing>
        <wp:inline distT="0" distB="0" distL="0" distR="0" wp14:anchorId="4EBFE724" wp14:editId="33131F6E">
          <wp:extent cx="5753100" cy="742950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C106E"/>
    <w:multiLevelType w:val="hybridMultilevel"/>
    <w:tmpl w:val="0B96C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F2B80"/>
    <w:multiLevelType w:val="hybridMultilevel"/>
    <w:tmpl w:val="F5FEB8F2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C5401EA"/>
    <w:multiLevelType w:val="hybridMultilevel"/>
    <w:tmpl w:val="38407B28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1CF47DF"/>
    <w:multiLevelType w:val="hybridMultilevel"/>
    <w:tmpl w:val="F4E6AB18"/>
    <w:lvl w:ilvl="0" w:tplc="36C22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533CA"/>
    <w:multiLevelType w:val="hybridMultilevel"/>
    <w:tmpl w:val="0DD04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25B40"/>
    <w:multiLevelType w:val="hybridMultilevel"/>
    <w:tmpl w:val="01A45A7E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3E866EA3"/>
    <w:multiLevelType w:val="hybridMultilevel"/>
    <w:tmpl w:val="67A47068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45551F72"/>
    <w:multiLevelType w:val="hybridMultilevel"/>
    <w:tmpl w:val="AB5A5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E61BF"/>
    <w:multiLevelType w:val="hybridMultilevel"/>
    <w:tmpl w:val="46546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C48AE"/>
    <w:multiLevelType w:val="hybridMultilevel"/>
    <w:tmpl w:val="F5E4DC48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1F807B5"/>
    <w:multiLevelType w:val="hybridMultilevel"/>
    <w:tmpl w:val="ADCCEDA2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75E40CAC"/>
    <w:multiLevelType w:val="hybridMultilevel"/>
    <w:tmpl w:val="C3C29236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789A041D"/>
    <w:multiLevelType w:val="hybridMultilevel"/>
    <w:tmpl w:val="39C48D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2"/>
  </w:num>
  <w:num w:numId="5">
    <w:abstractNumId w:val="10"/>
  </w:num>
  <w:num w:numId="6">
    <w:abstractNumId w:val="11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AB"/>
    <w:rsid w:val="0003008C"/>
    <w:rsid w:val="00031354"/>
    <w:rsid w:val="00063D1F"/>
    <w:rsid w:val="000F2C95"/>
    <w:rsid w:val="001B2180"/>
    <w:rsid w:val="003424AB"/>
    <w:rsid w:val="003451ED"/>
    <w:rsid w:val="003B03A7"/>
    <w:rsid w:val="003C06F1"/>
    <w:rsid w:val="003E3340"/>
    <w:rsid w:val="00410B1C"/>
    <w:rsid w:val="00475C97"/>
    <w:rsid w:val="004B3FDE"/>
    <w:rsid w:val="005004EA"/>
    <w:rsid w:val="00502624"/>
    <w:rsid w:val="005041BE"/>
    <w:rsid w:val="0059097C"/>
    <w:rsid w:val="00592046"/>
    <w:rsid w:val="005D0552"/>
    <w:rsid w:val="006534EF"/>
    <w:rsid w:val="00657629"/>
    <w:rsid w:val="0085184F"/>
    <w:rsid w:val="00875FE7"/>
    <w:rsid w:val="008E7346"/>
    <w:rsid w:val="00927248"/>
    <w:rsid w:val="009909B8"/>
    <w:rsid w:val="00A37847"/>
    <w:rsid w:val="00AD63A2"/>
    <w:rsid w:val="00AF0F13"/>
    <w:rsid w:val="00B471AC"/>
    <w:rsid w:val="00C3281F"/>
    <w:rsid w:val="00C341ED"/>
    <w:rsid w:val="00C44F34"/>
    <w:rsid w:val="00C927DC"/>
    <w:rsid w:val="00D23F6D"/>
    <w:rsid w:val="00D515C9"/>
    <w:rsid w:val="00DE64DF"/>
    <w:rsid w:val="00E02EB4"/>
    <w:rsid w:val="00E16CF2"/>
    <w:rsid w:val="00E46193"/>
    <w:rsid w:val="00EA22A1"/>
    <w:rsid w:val="00EC2E17"/>
    <w:rsid w:val="00F17359"/>
    <w:rsid w:val="00F62F78"/>
    <w:rsid w:val="00FD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E8A29-215B-47DD-8B0D-BB405F54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2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24A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424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3424A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23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3F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3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3F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3135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15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5C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10B1C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10B1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ecieniowanie">
    <w:name w:val="Light Shading"/>
    <w:basedOn w:val="Standardowy"/>
    <w:uiPriority w:val="60"/>
    <w:rsid w:val="005004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34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73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73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</dc:creator>
  <cp:lastModifiedBy>MBA</cp:lastModifiedBy>
  <cp:revision>2</cp:revision>
  <cp:lastPrinted>2019-06-27T11:52:00Z</cp:lastPrinted>
  <dcterms:created xsi:type="dcterms:W3CDTF">2020-02-19T07:29:00Z</dcterms:created>
  <dcterms:modified xsi:type="dcterms:W3CDTF">2020-02-19T07:29:00Z</dcterms:modified>
</cp:coreProperties>
</file>